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078DA1" w14:textId="1FAD0CEA" w:rsidR="00F038AB" w:rsidRDefault="00BC77BB">
      <w:r>
        <w:t>Conference: CIM 2025</w:t>
      </w:r>
    </w:p>
    <w:p w14:paraId="37BB2B41" w14:textId="0CC1760D" w:rsidR="00BC77BB" w:rsidRDefault="00BC77BB">
      <w:proofErr w:type="spellStart"/>
      <w:r>
        <w:t>Authors</w:t>
      </w:r>
      <w:proofErr w:type="spellEnd"/>
      <w:r>
        <w:t>:</w:t>
      </w:r>
      <w:r w:rsidRPr="00BC77BB">
        <w:rPr>
          <w:rFonts w:cstheme="minorHAnsi"/>
          <w:b/>
          <w:bCs/>
        </w:rPr>
        <w:t xml:space="preserve"> </w:t>
      </w:r>
      <w:r w:rsidRPr="00BC77BB">
        <w:rPr>
          <w:rFonts w:cstheme="minorHAnsi"/>
        </w:rPr>
        <w:t>Luigi Ribotta, Andrea Giura, Massimo Zucco, Marco Pisani</w:t>
      </w:r>
    </w:p>
    <w:p w14:paraId="2C05D4D2" w14:textId="1170BF20" w:rsidR="00BC77BB" w:rsidRPr="00BC77BB" w:rsidRDefault="00BC77BB">
      <w:pPr>
        <w:rPr>
          <w:lang w:val="en-US"/>
        </w:rPr>
      </w:pPr>
      <w:r w:rsidRPr="00BC77BB">
        <w:rPr>
          <w:lang w:val="en-US"/>
        </w:rPr>
        <w:t xml:space="preserve">Title: </w:t>
      </w:r>
      <w:r w:rsidRPr="00BC77BB">
        <w:rPr>
          <w:lang w:val="en-US"/>
        </w:rPr>
        <w:t>Metrology and traceability at the nanoscale using AFM</w:t>
      </w:r>
    </w:p>
    <w:p w14:paraId="512C21CE" w14:textId="0DEDC5DB" w:rsidR="00BC77BB" w:rsidRPr="00BC77BB" w:rsidRDefault="00BC77BB">
      <w:pPr>
        <w:rPr>
          <w:lang w:val="en-US"/>
        </w:rPr>
      </w:pPr>
      <w:r w:rsidRPr="00BC77BB">
        <w:rPr>
          <w:lang w:val="en-US"/>
        </w:rPr>
        <w:t xml:space="preserve">Abstract: </w:t>
      </w:r>
      <w:r w:rsidRPr="00BC77BB">
        <w:rPr>
          <w:lang w:val="en-US"/>
        </w:rPr>
        <w:t>Nanometrology is crucial for advancing technology and scientific research. At this tiny scale, materials exhibit unique physical, chemical, and mechanical properties that are not present at larger scales.</w:t>
      </w:r>
      <w:r w:rsidRPr="00BC77BB">
        <w:rPr>
          <w:lang w:val="en-US"/>
        </w:rPr>
        <w:br/>
        <w:t>The atomic force microscope (AFM) is an important instrument in the field, since it permits to reconstruct 3D shape and size and nano-objects with sub-nanometric accuracy in the vertical axis, and by using interferometers in the position control loops it is possible to build metrological AFMs, directly traced to the SI.</w:t>
      </w:r>
      <w:r w:rsidRPr="00BC77BB">
        <w:rPr>
          <w:lang w:val="en-US"/>
        </w:rPr>
        <w:br/>
        <w:t>Two main issues challenges are present in nanometrology: (</w:t>
      </w:r>
      <w:proofErr w:type="spellStart"/>
      <w:r w:rsidRPr="00BC77BB">
        <w:rPr>
          <w:lang w:val="en-US"/>
        </w:rPr>
        <w:t>i</w:t>
      </w:r>
      <w:proofErr w:type="spellEnd"/>
      <w:r w:rsidRPr="00BC77BB">
        <w:rPr>
          <w:lang w:val="en-US"/>
        </w:rPr>
        <w:t>) the lack of candidate reference materials for traceability, and (ii) the tip shape characterization using soft samples that do not damage the tip itself.</w:t>
      </w:r>
      <w:r w:rsidRPr="00BC77BB">
        <w:rPr>
          <w:lang w:val="en-US"/>
        </w:rPr>
        <w:br/>
        <w:t xml:space="preserve">In our work, we focus in solving both these issues by </w:t>
      </w:r>
      <w:proofErr w:type="spellStart"/>
      <w:r w:rsidRPr="00BC77BB">
        <w:rPr>
          <w:lang w:val="en-US"/>
        </w:rPr>
        <w:t>mAFM</w:t>
      </w:r>
      <w:proofErr w:type="spellEnd"/>
      <w:r w:rsidRPr="00BC77BB">
        <w:rPr>
          <w:lang w:val="en-US"/>
        </w:rPr>
        <w:t xml:space="preserve"> measurements through the study of:</w:t>
      </w:r>
      <w:r w:rsidRPr="00BC77BB">
        <w:rPr>
          <w:lang w:val="en-US"/>
        </w:rPr>
        <w:br/>
        <w:t>•       </w:t>
      </w:r>
      <w:proofErr w:type="spellStart"/>
      <w:r w:rsidRPr="00BC77BB">
        <w:rPr>
          <w:lang w:val="en-US"/>
        </w:rPr>
        <w:t>Bionanostructures</w:t>
      </w:r>
      <w:proofErr w:type="spellEnd"/>
      <w:r w:rsidRPr="00BC77BB">
        <w:rPr>
          <w:lang w:val="en-US"/>
        </w:rPr>
        <w:t xml:space="preserve"> as natural calibrators of tip size and geometry;</w:t>
      </w:r>
      <w:r w:rsidRPr="00BC77BB">
        <w:rPr>
          <w:lang w:val="en-US"/>
        </w:rPr>
        <w:br/>
        <w:t>•       Complex geometry TiO2 nanoparticles, to be applied as candidate reference materials for dimensional nanometrology.</w:t>
      </w:r>
      <w:r w:rsidRPr="00BC77BB">
        <w:rPr>
          <w:lang w:val="en-US"/>
        </w:rPr>
        <w:br/>
        <w:t>In order to reconstruct the tip shape from the reference nanoparticle measurements, an algorithm exploiting a geometrical reconstruction was initially developed. This one dimensional approach was then generalized to any structures in a three dimensional space, by using an algorithm for ray traced particle generation.</w:t>
      </w:r>
      <w:r w:rsidRPr="00BC77BB">
        <w:rPr>
          <w:lang w:val="en-US"/>
        </w:rPr>
        <w:br/>
        <w:t>In conclusion, the goal of our study is to apply hybrid metrology, which involves measuring the same object using several techniques providing the same quantity, to compare SEM, TEM and AFM techniques.</w:t>
      </w:r>
      <w:r w:rsidRPr="00BC77BB">
        <w:rPr>
          <w:lang w:val="en-US"/>
        </w:rPr>
        <w:br/>
        <w:t>Furthermore, it is possible to use the same nanoparticle samples to both have a reference material at the nano-scale and a tip characterizer at the same time, with the aim to enhance measurement accuracy and reliability at the nanoscale.</w:t>
      </w:r>
    </w:p>
    <w:sectPr w:rsidR="00BC77BB" w:rsidRPr="00BC77B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C77BB"/>
    <w:rsid w:val="0073171A"/>
    <w:rsid w:val="00A67424"/>
    <w:rsid w:val="00BC77BB"/>
    <w:rsid w:val="00F038AB"/>
    <w:rsid w:val="00F369D9"/>
    <w:rsid w:val="00F73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16D26F"/>
  <w15:chartTrackingRefBased/>
  <w15:docId w15:val="{78E082C0-2ACB-4327-94BB-330A5A619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C77B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C77B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C77B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C77B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C77B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C77B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C77B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C77B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C77B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C77B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C77B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C77B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C77BB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C77BB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C77B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C77B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C77B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C77B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C77B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C77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C77B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C77B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C77B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C77B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C77B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C77BB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C77B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C77BB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C77B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291</Words>
  <Characters>1660</Characters>
  <Application>Microsoft Office Word</Application>
  <DocSecurity>0</DocSecurity>
  <Lines>13</Lines>
  <Paragraphs>3</Paragraphs>
  <ScaleCrop>false</ScaleCrop>
  <Company>INRiM</Company>
  <LinksUpToDate>false</LinksUpToDate>
  <CharactersWithSpaces>1948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Luigi Ribotta</dc:creator>
  <cp:keywords/>
  <dc:description/>
  <cp:lastModifiedBy>Luigi Ribotta</cp:lastModifiedBy>
  <cp:revision>1</cp:revision>
  <dcterms:created xsi:type="dcterms:W3CDTF">2026-03-01T15:46:00Z</dcterms:created>
  <dcterms:modified xsi:type="dcterms:W3CDTF">2026-03-01T15:47:00Z</dcterms:modified>
</cp:coreProperties>
</file>