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72DB7" w14:textId="77777777" w:rsidR="00F6581C" w:rsidRPr="00DE0F21" w:rsidRDefault="008B2244" w:rsidP="000C5164">
      <w:pPr>
        <w:jc w:val="both"/>
        <w:rPr>
          <w:b/>
          <w:sz w:val="22"/>
          <w:lang w:val="en-GB"/>
        </w:rPr>
      </w:pPr>
      <w:r w:rsidRPr="00DE0F21">
        <w:rPr>
          <w:b/>
          <w:sz w:val="22"/>
          <w:lang w:val="en-GB"/>
        </w:rPr>
        <w:t xml:space="preserve">Characterization of </w:t>
      </w:r>
      <w:proofErr w:type="spellStart"/>
      <w:r w:rsidRPr="00DE0F21">
        <w:rPr>
          <w:b/>
          <w:sz w:val="22"/>
          <w:lang w:val="en-GB"/>
        </w:rPr>
        <w:t>AlN</w:t>
      </w:r>
      <w:proofErr w:type="spellEnd"/>
      <w:r w:rsidRPr="00DE0F21">
        <w:rPr>
          <w:b/>
          <w:sz w:val="22"/>
          <w:lang w:val="en-GB"/>
        </w:rPr>
        <w:t xml:space="preserve"> </w:t>
      </w:r>
      <w:r w:rsidR="007F217D" w:rsidRPr="00DE0F21">
        <w:rPr>
          <w:b/>
          <w:sz w:val="22"/>
          <w:lang w:val="en-GB"/>
        </w:rPr>
        <w:t>film properties for high SNR piezoelectric MEMS microphones</w:t>
      </w:r>
    </w:p>
    <w:p w14:paraId="4391B98B" w14:textId="213B3AE1" w:rsidR="007F217D" w:rsidRDefault="00DE0F21" w:rsidP="000C5164">
      <w:pPr>
        <w:jc w:val="both"/>
      </w:pPr>
      <w:r>
        <w:t>F. Saba</w:t>
      </w:r>
      <w:r w:rsidR="00C176BE" w:rsidRPr="00C176BE">
        <w:rPr>
          <w:vertAlign w:val="superscript"/>
        </w:rPr>
        <w:t>1</w:t>
      </w:r>
      <w:r>
        <w:t>, A. Schiavi</w:t>
      </w:r>
      <w:r w:rsidR="00C176BE" w:rsidRPr="00C176BE">
        <w:rPr>
          <w:vertAlign w:val="superscript"/>
        </w:rPr>
        <w:t>1</w:t>
      </w:r>
      <w:r>
        <w:t>, D. Pugliese</w:t>
      </w:r>
      <w:r w:rsidR="00C176BE" w:rsidRPr="00C176BE">
        <w:rPr>
          <w:vertAlign w:val="superscript"/>
        </w:rPr>
        <w:t>1</w:t>
      </w:r>
      <w:r>
        <w:t>, S. Stassi</w:t>
      </w:r>
      <w:r w:rsidR="00C176BE" w:rsidRPr="00C176BE">
        <w:rPr>
          <w:vertAlign w:val="superscript"/>
        </w:rPr>
        <w:t>2</w:t>
      </w:r>
      <w:r>
        <w:t xml:space="preserve">, </w:t>
      </w:r>
      <w:r w:rsidR="006018CC">
        <w:t>M. Cadenas</w:t>
      </w:r>
      <w:r w:rsidR="006018CC">
        <w:rPr>
          <w:vertAlign w:val="superscript"/>
        </w:rPr>
        <w:t>3</w:t>
      </w:r>
      <w:r w:rsidR="006018CC">
        <w:t>, S. Valdueza-Felip</w:t>
      </w:r>
      <w:r w:rsidR="006018CC">
        <w:rPr>
          <w:vertAlign w:val="superscript"/>
        </w:rPr>
        <w:t>3</w:t>
      </w:r>
      <w:r w:rsidR="006018CC">
        <w:t xml:space="preserve">, </w:t>
      </w:r>
      <w:r>
        <w:t>F.B. Naranjo</w:t>
      </w:r>
      <w:r w:rsidR="00C176BE" w:rsidRPr="00C176BE">
        <w:rPr>
          <w:vertAlign w:val="superscript"/>
        </w:rPr>
        <w:t>3</w:t>
      </w:r>
      <w:r>
        <w:t>, A. Roncaglia</w:t>
      </w:r>
      <w:r w:rsidR="00C176BE" w:rsidRPr="00C176BE">
        <w:rPr>
          <w:vertAlign w:val="superscript"/>
        </w:rPr>
        <w:t>4</w:t>
      </w:r>
      <w:r>
        <w:t>, L. Ribotta</w:t>
      </w:r>
      <w:r w:rsidR="00C176BE" w:rsidRPr="00C176BE">
        <w:rPr>
          <w:vertAlign w:val="superscript"/>
        </w:rPr>
        <w:t>1</w:t>
      </w:r>
      <w:r>
        <w:t>, G. Durando</w:t>
      </w:r>
      <w:r w:rsidR="00C176BE" w:rsidRPr="00C176BE">
        <w:rPr>
          <w:vertAlign w:val="superscript"/>
        </w:rPr>
        <w:t>1</w:t>
      </w:r>
      <w:r>
        <w:t xml:space="preserve"> </w:t>
      </w:r>
    </w:p>
    <w:p w14:paraId="7FBEEAFE" w14:textId="77777777" w:rsidR="0097578D" w:rsidRPr="00A06F4D" w:rsidRDefault="0097578D" w:rsidP="000C5164">
      <w:pPr>
        <w:jc w:val="both"/>
        <w:rPr>
          <w:i/>
          <w:iCs/>
        </w:rPr>
      </w:pPr>
    </w:p>
    <w:p w14:paraId="5A4A1A31" w14:textId="04E46F6F" w:rsidR="0097578D" w:rsidRPr="00A06F4D" w:rsidRDefault="00C176BE" w:rsidP="006018CC">
      <w:pPr>
        <w:jc w:val="both"/>
        <w:rPr>
          <w:i/>
          <w:iCs/>
        </w:rPr>
      </w:pPr>
      <w:r w:rsidRPr="00C176BE">
        <w:rPr>
          <w:i/>
          <w:iCs/>
          <w:vertAlign w:val="superscript"/>
        </w:rPr>
        <w:t>1</w:t>
      </w:r>
      <w:r w:rsidR="0097578D" w:rsidRPr="00A06F4D">
        <w:rPr>
          <w:i/>
          <w:iCs/>
        </w:rPr>
        <w:t xml:space="preserve">INRiM, National Institute of </w:t>
      </w:r>
      <w:proofErr w:type="spellStart"/>
      <w:r w:rsidR="0097578D" w:rsidRPr="00A06F4D">
        <w:rPr>
          <w:i/>
          <w:iCs/>
        </w:rPr>
        <w:t>Metrological</w:t>
      </w:r>
      <w:proofErr w:type="spellEnd"/>
      <w:r w:rsidR="0097578D" w:rsidRPr="00A06F4D">
        <w:rPr>
          <w:i/>
          <w:iCs/>
        </w:rPr>
        <w:t xml:space="preserve"> Research, Strada delle Cacce 91, 10135 Torino, Italy</w:t>
      </w:r>
    </w:p>
    <w:p w14:paraId="66F86BCF" w14:textId="4A93ADBF" w:rsidR="00A87B02" w:rsidRDefault="00C176BE" w:rsidP="006018CC">
      <w:pPr>
        <w:jc w:val="both"/>
        <w:rPr>
          <w:i/>
          <w:iCs/>
        </w:rPr>
      </w:pPr>
      <w:r w:rsidRPr="00C176BE">
        <w:rPr>
          <w:i/>
          <w:iCs/>
          <w:vertAlign w:val="superscript"/>
        </w:rPr>
        <w:t>2</w:t>
      </w:r>
      <w:r w:rsidR="00A87B02" w:rsidRPr="00A06F4D">
        <w:rPr>
          <w:i/>
          <w:iCs/>
        </w:rPr>
        <w:t>Department of Applied Science and Technology, Politecnico di Torino, C.so Duca degli Abruzzi 24, 10129 Torino, Italy</w:t>
      </w:r>
    </w:p>
    <w:p w14:paraId="10AE4A05" w14:textId="1E7D499D" w:rsidR="00C176BE" w:rsidRPr="006018CC" w:rsidRDefault="00C176BE" w:rsidP="006018CC">
      <w:pPr>
        <w:jc w:val="both"/>
        <w:rPr>
          <w:i/>
          <w:iCs/>
          <w:lang w:val="en-GB"/>
        </w:rPr>
      </w:pPr>
      <w:r w:rsidRPr="00C176BE">
        <w:rPr>
          <w:i/>
          <w:iCs/>
          <w:vertAlign w:val="superscript"/>
          <w:lang w:val="en-GB"/>
        </w:rPr>
        <w:t>3</w:t>
      </w:r>
      <w:r w:rsidR="006018CC" w:rsidRPr="006018CC">
        <w:rPr>
          <w:i/>
          <w:iCs/>
          <w:lang w:val="en-GB"/>
        </w:rPr>
        <w:t>Photonics Engineering Group, Sensors and Photonic Technologies Associated Unit, Polytechnic School, Alcalá University, 28805, Madrid, Spain</w:t>
      </w:r>
    </w:p>
    <w:p w14:paraId="3600D10E" w14:textId="477DBB9D" w:rsidR="00A06F4D" w:rsidRDefault="00C176BE" w:rsidP="006018CC">
      <w:pPr>
        <w:jc w:val="both"/>
        <w:rPr>
          <w:i/>
          <w:iCs/>
          <w:lang w:val="en-GB"/>
        </w:rPr>
      </w:pPr>
      <w:r w:rsidRPr="00C176BE">
        <w:rPr>
          <w:i/>
          <w:iCs/>
          <w:vertAlign w:val="superscript"/>
          <w:lang w:val="en-GB"/>
        </w:rPr>
        <w:t>4</w:t>
      </w:r>
      <w:r w:rsidR="00A06F4D">
        <w:rPr>
          <w:i/>
          <w:iCs/>
          <w:lang w:val="en-GB"/>
        </w:rPr>
        <w:t>CNR-</w:t>
      </w:r>
      <w:r w:rsidR="00A06F4D" w:rsidRPr="00A06F4D">
        <w:rPr>
          <w:i/>
          <w:iCs/>
          <w:lang w:val="en-GB"/>
        </w:rPr>
        <w:t xml:space="preserve">IMM, National Research Council of </w:t>
      </w:r>
      <w:r w:rsidR="00A06F4D">
        <w:rPr>
          <w:i/>
          <w:iCs/>
          <w:lang w:val="en-GB"/>
        </w:rPr>
        <w:t xml:space="preserve">Italy – Institute for Microelectronics and Microsystems, Via </w:t>
      </w:r>
      <w:proofErr w:type="spellStart"/>
      <w:r w:rsidR="00A06F4D">
        <w:rPr>
          <w:i/>
          <w:iCs/>
          <w:lang w:val="en-GB"/>
        </w:rPr>
        <w:t>Gobetti</w:t>
      </w:r>
      <w:proofErr w:type="spellEnd"/>
      <w:r w:rsidR="00A06F4D">
        <w:rPr>
          <w:i/>
          <w:iCs/>
          <w:lang w:val="en-GB"/>
        </w:rPr>
        <w:t xml:space="preserve"> 101, 40129 Bologna, Italy</w:t>
      </w:r>
    </w:p>
    <w:p w14:paraId="4887F132" w14:textId="77777777" w:rsidR="000C5164" w:rsidRPr="00A06F4D" w:rsidRDefault="000C5164" w:rsidP="000C5164">
      <w:pPr>
        <w:jc w:val="both"/>
        <w:rPr>
          <w:lang w:val="en-GB"/>
        </w:rPr>
      </w:pPr>
    </w:p>
    <w:p w14:paraId="223CF3FE" w14:textId="77777777" w:rsidR="000C5164" w:rsidRPr="00A06F4D" w:rsidRDefault="000C5164" w:rsidP="000C5164">
      <w:pPr>
        <w:jc w:val="both"/>
        <w:rPr>
          <w:lang w:val="en-GB"/>
        </w:rPr>
      </w:pPr>
    </w:p>
    <w:p w14:paraId="17690F2C" w14:textId="421D792F" w:rsidR="00F773B2" w:rsidRPr="007F217D" w:rsidRDefault="007F217D" w:rsidP="000C5164">
      <w:pPr>
        <w:jc w:val="both"/>
        <w:rPr>
          <w:lang w:val="en-GB"/>
        </w:rPr>
      </w:pPr>
      <w:r w:rsidRPr="007F217D">
        <w:rPr>
          <w:lang w:val="en-GB"/>
        </w:rPr>
        <w:t xml:space="preserve">The </w:t>
      </w:r>
      <w:r>
        <w:rPr>
          <w:lang w:val="en-GB"/>
        </w:rPr>
        <w:t>S</w:t>
      </w:r>
      <w:r w:rsidRPr="007F217D">
        <w:rPr>
          <w:lang w:val="en-GB"/>
        </w:rPr>
        <w:t>ignal-to-</w:t>
      </w:r>
      <w:r>
        <w:rPr>
          <w:lang w:val="en-GB"/>
        </w:rPr>
        <w:t xml:space="preserve">Noise </w:t>
      </w:r>
      <w:r w:rsidRPr="007F217D">
        <w:rPr>
          <w:lang w:val="en-GB"/>
        </w:rPr>
        <w:t xml:space="preserve">Ratio </w:t>
      </w:r>
      <w:r>
        <w:rPr>
          <w:lang w:val="en-GB"/>
        </w:rPr>
        <w:t>(</w:t>
      </w:r>
      <w:r w:rsidRPr="007F217D">
        <w:rPr>
          <w:lang w:val="en-GB"/>
        </w:rPr>
        <w:t>SNR</w:t>
      </w:r>
      <w:r>
        <w:rPr>
          <w:lang w:val="en-GB"/>
        </w:rPr>
        <w:t xml:space="preserve">) of piezoelectric microphones is significantly dependent on the </w:t>
      </w:r>
      <w:r w:rsidR="000C5164">
        <w:rPr>
          <w:lang w:val="en-GB"/>
        </w:rPr>
        <w:t xml:space="preserve">material properties of the piezoelectric film, namely the piezoelectric coefficient, the dielectric constant, and the dielectric loss. This work presents a metrological approach for the characterization of </w:t>
      </w:r>
      <w:proofErr w:type="spellStart"/>
      <w:r w:rsidR="000C5164">
        <w:rPr>
          <w:lang w:val="en-GB"/>
        </w:rPr>
        <w:t>Aluminum</w:t>
      </w:r>
      <w:proofErr w:type="spellEnd"/>
      <w:r w:rsidR="000C5164">
        <w:rPr>
          <w:lang w:val="en-GB"/>
        </w:rPr>
        <w:t xml:space="preserve"> Nitride (</w:t>
      </w:r>
      <w:proofErr w:type="spellStart"/>
      <w:r w:rsidR="000C5164">
        <w:rPr>
          <w:lang w:val="en-GB"/>
        </w:rPr>
        <w:t>AlN</w:t>
      </w:r>
      <w:proofErr w:type="spellEnd"/>
      <w:r w:rsidR="000C5164">
        <w:rPr>
          <w:lang w:val="en-GB"/>
        </w:rPr>
        <w:t>) film</w:t>
      </w:r>
      <w:r w:rsidR="00070A99">
        <w:rPr>
          <w:lang w:val="en-GB"/>
        </w:rPr>
        <w:t>s</w:t>
      </w:r>
      <w:r w:rsidR="000C5164">
        <w:rPr>
          <w:lang w:val="en-GB"/>
        </w:rPr>
        <w:t xml:space="preserve"> </w:t>
      </w:r>
      <w:r w:rsidR="00070A99">
        <w:rPr>
          <w:lang w:val="en-GB"/>
        </w:rPr>
        <w:t>used as sensing elements in</w:t>
      </w:r>
      <w:r w:rsidR="000C5164">
        <w:rPr>
          <w:lang w:val="en-GB"/>
        </w:rPr>
        <w:t xml:space="preserve"> </w:t>
      </w:r>
      <w:r w:rsidR="00070A99">
        <w:rPr>
          <w:lang w:val="en-GB"/>
        </w:rPr>
        <w:t xml:space="preserve">high SNR </w:t>
      </w:r>
      <w:r w:rsidR="000C5164">
        <w:rPr>
          <w:lang w:val="en-GB"/>
        </w:rPr>
        <w:t xml:space="preserve">piezoelectric </w:t>
      </w:r>
      <w:r w:rsidR="00070A99">
        <w:rPr>
          <w:lang w:val="en-GB"/>
        </w:rPr>
        <w:t>Micro-Electromechanical System (</w:t>
      </w:r>
      <w:r w:rsidR="000C5164">
        <w:rPr>
          <w:lang w:val="en-GB"/>
        </w:rPr>
        <w:t>MEMS</w:t>
      </w:r>
      <w:r w:rsidR="00070A99">
        <w:rPr>
          <w:lang w:val="en-GB"/>
        </w:rPr>
        <w:t>)</w:t>
      </w:r>
      <w:r w:rsidR="000C5164">
        <w:rPr>
          <w:lang w:val="en-GB"/>
        </w:rPr>
        <w:t xml:space="preserve"> microphone</w:t>
      </w:r>
      <w:r w:rsidR="00070A99">
        <w:rPr>
          <w:lang w:val="en-GB"/>
        </w:rPr>
        <w:t>s</w:t>
      </w:r>
      <w:r w:rsidR="0081237B">
        <w:rPr>
          <w:lang w:val="en-GB"/>
        </w:rPr>
        <w:t xml:space="preserve">. </w:t>
      </w:r>
      <w:r w:rsidR="003342FA">
        <w:rPr>
          <w:lang w:val="en-GB"/>
        </w:rPr>
        <w:t xml:space="preserve">A dynamic measurement method based on </w:t>
      </w:r>
      <w:r w:rsidR="00BC52A3">
        <w:rPr>
          <w:lang w:val="en-GB"/>
        </w:rPr>
        <w:t>micro-</w:t>
      </w:r>
      <w:r w:rsidR="003342FA">
        <w:rPr>
          <w:lang w:val="en-GB"/>
        </w:rPr>
        <w:t xml:space="preserve">Laser Doppler </w:t>
      </w:r>
      <w:r w:rsidR="00BC52A3">
        <w:rPr>
          <w:lang w:val="en-GB"/>
        </w:rPr>
        <w:t>Vibrometer</w:t>
      </w:r>
      <w:r w:rsidR="003342FA">
        <w:rPr>
          <w:lang w:val="en-GB"/>
        </w:rPr>
        <w:t xml:space="preserve"> (</w:t>
      </w:r>
      <w:r w:rsidR="006006BC">
        <w:rPr>
          <w:rFonts w:ascii="Symbol" w:hAnsi="Symbol"/>
          <w:lang w:val="en-GB"/>
        </w:rPr>
        <w:t></w:t>
      </w:r>
      <w:r w:rsidR="006006BC">
        <w:rPr>
          <w:rFonts w:ascii="Symbol" w:hAnsi="Symbol"/>
          <w:lang w:val="en-GB"/>
        </w:rPr>
        <w:t></w:t>
      </w:r>
      <w:r w:rsidR="003342FA">
        <w:rPr>
          <w:lang w:val="en-GB"/>
        </w:rPr>
        <w:t xml:space="preserve">LDV) </w:t>
      </w:r>
      <w:r w:rsidR="00070A99">
        <w:rPr>
          <w:lang w:val="en-GB"/>
        </w:rPr>
        <w:t>was</w:t>
      </w:r>
      <w:r w:rsidR="003342FA">
        <w:rPr>
          <w:lang w:val="en-GB"/>
        </w:rPr>
        <w:t xml:space="preserve"> adopted to </w:t>
      </w:r>
      <w:r w:rsidR="00F773B2">
        <w:rPr>
          <w:lang w:val="en-GB"/>
        </w:rPr>
        <w:t xml:space="preserve">evaluate the piezoelectric </w:t>
      </w:r>
      <w:r w:rsidR="00F773B2" w:rsidRPr="00F773B2">
        <w:rPr>
          <w:i/>
          <w:lang w:val="en-GB"/>
        </w:rPr>
        <w:t>d</w:t>
      </w:r>
      <w:r w:rsidR="00F773B2" w:rsidRPr="00F773B2">
        <w:rPr>
          <w:vertAlign w:val="subscript"/>
          <w:lang w:val="en-GB"/>
        </w:rPr>
        <w:t>33</w:t>
      </w:r>
      <w:r w:rsidR="00F773B2">
        <w:rPr>
          <w:lang w:val="en-GB"/>
        </w:rPr>
        <w:t xml:space="preserve"> coefficient of </w:t>
      </w:r>
      <w:r w:rsidR="00070A99">
        <w:rPr>
          <w:lang w:val="en-GB"/>
        </w:rPr>
        <w:t xml:space="preserve">500 nm </w:t>
      </w:r>
      <w:r w:rsidR="00F773B2">
        <w:rPr>
          <w:lang w:val="en-GB"/>
        </w:rPr>
        <w:t xml:space="preserve">thick </w:t>
      </w:r>
      <w:proofErr w:type="spellStart"/>
      <w:r w:rsidR="00F773B2">
        <w:rPr>
          <w:lang w:val="en-GB"/>
        </w:rPr>
        <w:t>AlN</w:t>
      </w:r>
      <w:proofErr w:type="spellEnd"/>
      <w:r w:rsidR="00F773B2">
        <w:rPr>
          <w:lang w:val="en-GB"/>
        </w:rPr>
        <w:t xml:space="preserve"> film</w:t>
      </w:r>
      <w:r w:rsidR="00070A99">
        <w:rPr>
          <w:lang w:val="en-GB"/>
        </w:rPr>
        <w:t>s</w:t>
      </w:r>
      <w:r w:rsidR="00F773B2">
        <w:rPr>
          <w:lang w:val="en-GB"/>
        </w:rPr>
        <w:t xml:space="preserve"> deposited </w:t>
      </w:r>
      <w:r w:rsidR="007903AC">
        <w:rPr>
          <w:lang w:val="en-GB"/>
        </w:rPr>
        <w:t xml:space="preserve">by reactive </w:t>
      </w:r>
      <w:r w:rsidR="00070A99">
        <w:rPr>
          <w:lang w:val="en-GB"/>
        </w:rPr>
        <w:t xml:space="preserve">magnetron </w:t>
      </w:r>
      <w:r w:rsidR="007903AC">
        <w:rPr>
          <w:lang w:val="en-GB"/>
        </w:rPr>
        <w:t xml:space="preserve">sputtering over </w:t>
      </w:r>
      <w:r w:rsidR="00B23A02">
        <w:rPr>
          <w:lang w:val="en-GB"/>
        </w:rPr>
        <w:t xml:space="preserve">conductive </w:t>
      </w:r>
      <w:r w:rsidR="007903AC">
        <w:rPr>
          <w:lang w:val="en-GB"/>
        </w:rPr>
        <w:t>cantilever test sample</w:t>
      </w:r>
      <w:r w:rsidR="00070A99">
        <w:rPr>
          <w:lang w:val="en-GB"/>
        </w:rPr>
        <w:t>s</w:t>
      </w:r>
      <w:r w:rsidR="00F773B2">
        <w:rPr>
          <w:lang w:val="en-GB"/>
        </w:rPr>
        <w:t>.</w:t>
      </w:r>
      <w:r w:rsidR="007903AC">
        <w:rPr>
          <w:lang w:val="en-GB"/>
        </w:rPr>
        <w:t xml:space="preserve"> The </w:t>
      </w:r>
      <w:r w:rsidR="00BC52A3">
        <w:rPr>
          <w:rFonts w:ascii="Symbol" w:hAnsi="Symbol"/>
          <w:lang w:val="en-GB"/>
        </w:rPr>
        <w:t></w:t>
      </w:r>
      <w:r w:rsidR="00BC52A3">
        <w:rPr>
          <w:rFonts w:ascii="Symbol" w:hAnsi="Symbol"/>
          <w:lang w:val="en-GB"/>
        </w:rPr>
        <w:t></w:t>
      </w:r>
      <w:r w:rsidR="007903AC">
        <w:rPr>
          <w:lang w:val="en-GB"/>
        </w:rPr>
        <w:t>LDV measurement</w:t>
      </w:r>
      <w:r w:rsidR="00424B25">
        <w:rPr>
          <w:lang w:val="en-GB"/>
        </w:rPr>
        <w:t xml:space="preserve"> results</w:t>
      </w:r>
      <w:r w:rsidR="007903AC">
        <w:rPr>
          <w:lang w:val="en-GB"/>
        </w:rPr>
        <w:t xml:space="preserve"> </w:t>
      </w:r>
      <w:r w:rsidR="00070A99">
        <w:rPr>
          <w:lang w:val="en-GB"/>
        </w:rPr>
        <w:t>were</w:t>
      </w:r>
      <w:r w:rsidR="007903AC">
        <w:rPr>
          <w:lang w:val="en-GB"/>
        </w:rPr>
        <w:t xml:space="preserve"> also </w:t>
      </w:r>
      <w:r w:rsidR="00AD0F06">
        <w:rPr>
          <w:lang w:val="en-GB"/>
        </w:rPr>
        <w:t xml:space="preserve">compared against the </w:t>
      </w:r>
      <w:r w:rsidR="00AD0F06" w:rsidRPr="00F773B2">
        <w:rPr>
          <w:i/>
          <w:lang w:val="en-GB"/>
        </w:rPr>
        <w:t>d</w:t>
      </w:r>
      <w:r w:rsidR="00AD0F06" w:rsidRPr="00F773B2">
        <w:rPr>
          <w:vertAlign w:val="subscript"/>
          <w:lang w:val="en-GB"/>
        </w:rPr>
        <w:t>33</w:t>
      </w:r>
      <w:r w:rsidR="00AD0F06">
        <w:rPr>
          <w:lang w:val="en-GB"/>
        </w:rPr>
        <w:t xml:space="preserve"> value determined by</w:t>
      </w:r>
      <w:r w:rsidR="0097578D">
        <w:rPr>
          <w:lang w:val="en-GB"/>
        </w:rPr>
        <w:t xml:space="preserve"> </w:t>
      </w:r>
      <w:r w:rsidR="0097578D" w:rsidRPr="0097578D">
        <w:rPr>
          <w:lang w:val="en-GB"/>
        </w:rPr>
        <w:t>a Piezo Evaluation System coupled to a single point laser vi</w:t>
      </w:r>
      <w:r w:rsidR="0097578D">
        <w:rPr>
          <w:lang w:val="en-GB"/>
        </w:rPr>
        <w:t>bro</w:t>
      </w:r>
      <w:r w:rsidR="0097578D" w:rsidRPr="0097578D">
        <w:rPr>
          <w:lang w:val="en-GB"/>
        </w:rPr>
        <w:t>meter, exploiting the converse piezoelectric effect</w:t>
      </w:r>
      <w:r w:rsidR="00B23A02">
        <w:rPr>
          <w:lang w:val="en-GB"/>
        </w:rPr>
        <w:t>.</w:t>
      </w:r>
      <w:r w:rsidR="00F773B2">
        <w:rPr>
          <w:lang w:val="en-GB"/>
        </w:rPr>
        <w:t xml:space="preserve"> </w:t>
      </w:r>
      <w:r w:rsidR="0081237B">
        <w:rPr>
          <w:lang w:val="en-GB"/>
        </w:rPr>
        <w:t xml:space="preserve">The accurate and precise evaluation of the piezoelectric properties, together with the proper </w:t>
      </w:r>
      <w:r w:rsidR="000B5573">
        <w:rPr>
          <w:lang w:val="en-GB"/>
        </w:rPr>
        <w:t xml:space="preserve">mechanical design of the </w:t>
      </w:r>
      <w:r w:rsidR="00C8569E">
        <w:rPr>
          <w:lang w:val="en-GB"/>
        </w:rPr>
        <w:t xml:space="preserve">MEMS </w:t>
      </w:r>
      <w:r w:rsidR="000B5573">
        <w:rPr>
          <w:lang w:val="en-GB"/>
        </w:rPr>
        <w:t xml:space="preserve">microphone, </w:t>
      </w:r>
      <w:r w:rsidR="00AD0F06">
        <w:rPr>
          <w:lang w:val="en-GB"/>
        </w:rPr>
        <w:t xml:space="preserve">is fundamental to </w:t>
      </w:r>
      <w:r w:rsidR="000B5573">
        <w:rPr>
          <w:lang w:val="en-GB"/>
        </w:rPr>
        <w:t xml:space="preserve">provide reliable estimations of the electroacoustic performances, in terms </w:t>
      </w:r>
      <w:r w:rsidR="00325A47">
        <w:rPr>
          <w:lang w:val="en-GB"/>
        </w:rPr>
        <w:t xml:space="preserve">of </w:t>
      </w:r>
      <w:r w:rsidR="000B5573">
        <w:rPr>
          <w:lang w:val="en-GB"/>
        </w:rPr>
        <w:t>SNR, dynamic range, and frequency response.</w:t>
      </w:r>
      <w:r w:rsidR="00071D36">
        <w:rPr>
          <w:lang w:val="en-GB"/>
        </w:rPr>
        <w:t xml:space="preserve"> </w:t>
      </w:r>
      <w:r w:rsidR="00325A47">
        <w:rPr>
          <w:lang w:val="en-GB"/>
        </w:rPr>
        <w:t xml:space="preserve">Furthermore, a metrological approach for the evaluation of the </w:t>
      </w:r>
      <w:r w:rsidR="00DE0F21">
        <w:rPr>
          <w:lang w:val="en-GB"/>
        </w:rPr>
        <w:t xml:space="preserve">measurement </w:t>
      </w:r>
      <w:r w:rsidR="00325A47">
        <w:rPr>
          <w:lang w:val="en-GB"/>
        </w:rPr>
        <w:t xml:space="preserve">uncertainty </w:t>
      </w:r>
      <w:r w:rsidR="00DE0F21">
        <w:rPr>
          <w:lang w:val="en-GB"/>
        </w:rPr>
        <w:t xml:space="preserve">of the </w:t>
      </w:r>
      <w:r w:rsidR="00325A47">
        <w:rPr>
          <w:lang w:val="en-GB"/>
        </w:rPr>
        <w:t xml:space="preserve">piezoelectric </w:t>
      </w:r>
      <w:r w:rsidR="00DE0F21">
        <w:rPr>
          <w:lang w:val="en-GB"/>
        </w:rPr>
        <w:t>coefficient</w:t>
      </w:r>
      <w:r w:rsidR="00325A47">
        <w:rPr>
          <w:lang w:val="en-GB"/>
        </w:rPr>
        <w:t xml:space="preserve"> allows </w:t>
      </w:r>
      <w:r w:rsidR="00C8569E">
        <w:rPr>
          <w:lang w:val="en-GB"/>
        </w:rPr>
        <w:t>predicting its contribution</w:t>
      </w:r>
      <w:r w:rsidR="00424B25">
        <w:rPr>
          <w:lang w:val="en-GB"/>
        </w:rPr>
        <w:t xml:space="preserve"> to</w:t>
      </w:r>
      <w:r w:rsidR="00C8569E">
        <w:rPr>
          <w:lang w:val="en-GB"/>
        </w:rPr>
        <w:t xml:space="preserve"> </w:t>
      </w:r>
      <w:r w:rsidR="00424B25">
        <w:rPr>
          <w:lang w:val="en-GB"/>
        </w:rPr>
        <w:t xml:space="preserve">the </w:t>
      </w:r>
      <w:r w:rsidR="00C8569E">
        <w:rPr>
          <w:lang w:val="en-GB"/>
        </w:rPr>
        <w:t>uncertainty associated with</w:t>
      </w:r>
      <w:r w:rsidR="00325A47">
        <w:rPr>
          <w:lang w:val="en-GB"/>
        </w:rPr>
        <w:t xml:space="preserve"> the electroacoustic charact</w:t>
      </w:r>
      <w:r w:rsidR="00C8569E">
        <w:rPr>
          <w:lang w:val="en-GB"/>
        </w:rPr>
        <w:t>eristics of the MEMS microphone</w:t>
      </w:r>
      <w:r w:rsidR="00325A47">
        <w:rPr>
          <w:lang w:val="en-GB"/>
        </w:rPr>
        <w:t>.</w:t>
      </w:r>
      <w:r w:rsidR="00071D36">
        <w:rPr>
          <w:lang w:val="en-GB"/>
        </w:rPr>
        <w:t xml:space="preserve"> </w:t>
      </w:r>
    </w:p>
    <w:sectPr w:rsidR="00F773B2" w:rsidRPr="007F217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2244"/>
    <w:rsid w:val="00070A99"/>
    <w:rsid w:val="00071D36"/>
    <w:rsid w:val="000B5573"/>
    <w:rsid w:val="000C5164"/>
    <w:rsid w:val="00230B46"/>
    <w:rsid w:val="00325A47"/>
    <w:rsid w:val="003342FA"/>
    <w:rsid w:val="00424B25"/>
    <w:rsid w:val="006006BC"/>
    <w:rsid w:val="006018CC"/>
    <w:rsid w:val="006829AA"/>
    <w:rsid w:val="007903AC"/>
    <w:rsid w:val="007F217D"/>
    <w:rsid w:val="0081237B"/>
    <w:rsid w:val="00866BE9"/>
    <w:rsid w:val="008B2244"/>
    <w:rsid w:val="0097578D"/>
    <w:rsid w:val="00A06F4D"/>
    <w:rsid w:val="00A87B02"/>
    <w:rsid w:val="00AD0F06"/>
    <w:rsid w:val="00B23A02"/>
    <w:rsid w:val="00BC52A3"/>
    <w:rsid w:val="00C05034"/>
    <w:rsid w:val="00C176BE"/>
    <w:rsid w:val="00C8569E"/>
    <w:rsid w:val="00D409F7"/>
    <w:rsid w:val="00D85615"/>
    <w:rsid w:val="00DE0F21"/>
    <w:rsid w:val="00F6581C"/>
    <w:rsid w:val="00F7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6ED4F"/>
  <w15:chartTrackingRefBased/>
  <w15:docId w15:val="{894BCE44-26A0-4F3A-9C78-AAE4CFB95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829A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hAnsi="Arial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A87B0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87B02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87B02"/>
    <w:rPr>
      <w:rFonts w:ascii="Arial" w:hAnsi="Arial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87B0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87B02"/>
    <w:rPr>
      <w:rFonts w:ascii="Arial" w:hAnsi="Arial" w:cs="Times New Roman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78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78D"/>
    <w:rPr>
      <w:rFonts w:ascii="Segoe UI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Saba</dc:creator>
  <cp:keywords/>
  <dc:description/>
  <cp:lastModifiedBy>Diego  Pugliese</cp:lastModifiedBy>
  <cp:revision>2</cp:revision>
  <dcterms:created xsi:type="dcterms:W3CDTF">2025-07-30T11:52:00Z</dcterms:created>
  <dcterms:modified xsi:type="dcterms:W3CDTF">2025-07-30T11:52:00Z</dcterms:modified>
</cp:coreProperties>
</file>