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01" w14:textId="77777777" w:rsidR="00204859" w:rsidRDefault="00E756CD">
      <w:pPr>
        <w:jc w:val="both"/>
        <w:rPr>
          <w:b/>
          <w:bCs/>
          <w:sz w:val="24"/>
          <w:szCs w:val="24"/>
        </w:rPr>
      </w:pPr>
      <w:bookmarkStart w:id="0" w:name="_GoBack"/>
      <w:bookmarkEnd w:id="0"/>
      <w:r>
        <w:rPr>
          <w:b/>
          <w:bCs/>
          <w:sz w:val="24"/>
          <w:szCs w:val="24"/>
        </w:rPr>
        <w:t xml:space="preserve">Electrostatic MEMS generator/actuator of </w:t>
      </w:r>
      <w:proofErr w:type="spellStart"/>
      <w:r>
        <w:rPr>
          <w:b/>
          <w:bCs/>
          <w:sz w:val="24"/>
          <w:szCs w:val="24"/>
        </w:rPr>
        <w:t>nanoforces</w:t>
      </w:r>
      <w:proofErr w:type="spellEnd"/>
      <w:r>
        <w:rPr>
          <w:b/>
          <w:bCs/>
          <w:sz w:val="24"/>
          <w:szCs w:val="24"/>
        </w:rPr>
        <w:t xml:space="preserve"> traceable to electrical and mechanical quantities</w:t>
      </w:r>
    </w:p>
    <w:p w14:paraId="00000002" w14:textId="77777777" w:rsidR="00204859" w:rsidRDefault="00E756CD">
      <w:pPr>
        <w:jc w:val="both"/>
      </w:pPr>
      <w:r>
        <w:t>Luigi Ribotta (1) (2), Alberto Roncaglia (3), Sergio Sapienza (3), Alessio Verna (2) (4), Fabio Saba (5), Diego Pugliese (1), Andrea Giura (1), Marco Pisani (1)</w:t>
      </w:r>
    </w:p>
    <w:p w14:paraId="00000003" w14:textId="77777777" w:rsidR="00204859" w:rsidRDefault="00E756C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Applied Metrology and Engineering Division,</w:t>
      </w:r>
      <w:r>
        <w:rPr>
          <w:color w:val="000000"/>
        </w:rPr>
        <w:t xml:space="preserve"> </w:t>
      </w:r>
      <w:proofErr w:type="spellStart"/>
      <w:r>
        <w:rPr>
          <w:color w:val="000000"/>
          <w:sz w:val="20"/>
          <w:szCs w:val="20"/>
        </w:rPr>
        <w:t>Istituto</w:t>
      </w:r>
      <w:proofErr w:type="spellEnd"/>
      <w:r>
        <w:rPr>
          <w:color w:val="000000"/>
          <w:sz w:val="20"/>
          <w:szCs w:val="20"/>
        </w:rPr>
        <w:t xml:space="preserve"> Nazionale di Ricerca </w:t>
      </w:r>
      <w:proofErr w:type="spellStart"/>
      <w:r>
        <w:rPr>
          <w:color w:val="000000"/>
          <w:sz w:val="20"/>
          <w:szCs w:val="20"/>
        </w:rPr>
        <w:t>Metrologica</w:t>
      </w:r>
      <w:proofErr w:type="spellEnd"/>
      <w:r>
        <w:rPr>
          <w:color w:val="000000"/>
          <w:sz w:val="20"/>
          <w:szCs w:val="20"/>
        </w:rPr>
        <w:t xml:space="preserve"> (INRiM), </w:t>
      </w:r>
      <w:r>
        <w:rPr>
          <w:color w:val="000000"/>
          <w:sz w:val="20"/>
          <w:szCs w:val="20"/>
        </w:rPr>
        <w:t xml:space="preserve">Strada </w:t>
      </w:r>
      <w:proofErr w:type="spellStart"/>
      <w:r>
        <w:rPr>
          <w:color w:val="000000"/>
          <w:sz w:val="20"/>
          <w:szCs w:val="20"/>
        </w:rPr>
        <w:t>delle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Cacce</w:t>
      </w:r>
      <w:proofErr w:type="spellEnd"/>
      <w:r>
        <w:rPr>
          <w:color w:val="000000"/>
          <w:sz w:val="20"/>
          <w:szCs w:val="20"/>
        </w:rPr>
        <w:t xml:space="preserve"> 91, 10135, Torino, Italy</w:t>
      </w:r>
    </w:p>
    <w:p w14:paraId="00000004" w14:textId="77777777" w:rsidR="00204859" w:rsidRDefault="00E756C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0"/>
          <w:szCs w:val="20"/>
        </w:rPr>
      </w:pPr>
      <w:proofErr w:type="spellStart"/>
      <w:r>
        <w:rPr>
          <w:color w:val="000000"/>
          <w:sz w:val="20"/>
          <w:szCs w:val="20"/>
        </w:rPr>
        <w:t>PiQuET</w:t>
      </w:r>
      <w:proofErr w:type="spellEnd"/>
      <w:r>
        <w:rPr>
          <w:color w:val="000000"/>
          <w:sz w:val="20"/>
          <w:szCs w:val="20"/>
        </w:rPr>
        <w:t xml:space="preserve"> – Piemonte Quantum Enabling Technologies, Strada </w:t>
      </w:r>
      <w:proofErr w:type="spellStart"/>
      <w:r>
        <w:rPr>
          <w:color w:val="000000"/>
          <w:sz w:val="20"/>
          <w:szCs w:val="20"/>
        </w:rPr>
        <w:t>delle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Cacce</w:t>
      </w:r>
      <w:proofErr w:type="spellEnd"/>
      <w:r>
        <w:rPr>
          <w:color w:val="000000"/>
          <w:sz w:val="20"/>
          <w:szCs w:val="20"/>
        </w:rPr>
        <w:t xml:space="preserve"> 91, 10135, Torino, Italy</w:t>
      </w:r>
    </w:p>
    <w:p w14:paraId="00000005" w14:textId="77777777" w:rsidR="00204859" w:rsidRDefault="00E756C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National Council of Research – Institute for the Study of Nanostructured Materials (CNR-ISMN), Via </w:t>
      </w:r>
      <w:proofErr w:type="spellStart"/>
      <w:r>
        <w:rPr>
          <w:color w:val="000000"/>
          <w:sz w:val="20"/>
          <w:szCs w:val="20"/>
        </w:rPr>
        <w:t>Gobetti</w:t>
      </w:r>
      <w:proofErr w:type="spellEnd"/>
      <w:r>
        <w:rPr>
          <w:color w:val="000000"/>
          <w:sz w:val="20"/>
          <w:szCs w:val="20"/>
        </w:rPr>
        <w:t xml:space="preserve"> 101, 40129, </w:t>
      </w:r>
      <w:r>
        <w:rPr>
          <w:color w:val="000000"/>
          <w:sz w:val="20"/>
          <w:szCs w:val="20"/>
        </w:rPr>
        <w:t>Bologna, Italy</w:t>
      </w:r>
    </w:p>
    <w:p w14:paraId="00000006" w14:textId="77777777" w:rsidR="00204859" w:rsidRDefault="00E756C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Quantum Metrology and Nanotechnologies Division, </w:t>
      </w:r>
      <w:proofErr w:type="spellStart"/>
      <w:r>
        <w:rPr>
          <w:color w:val="000000"/>
          <w:sz w:val="20"/>
          <w:szCs w:val="20"/>
        </w:rPr>
        <w:t>Istituto</w:t>
      </w:r>
      <w:proofErr w:type="spellEnd"/>
      <w:r>
        <w:rPr>
          <w:color w:val="000000"/>
          <w:sz w:val="20"/>
          <w:szCs w:val="20"/>
        </w:rPr>
        <w:t xml:space="preserve"> Nazionale di Ricerca </w:t>
      </w:r>
      <w:proofErr w:type="spellStart"/>
      <w:r>
        <w:rPr>
          <w:color w:val="000000"/>
          <w:sz w:val="20"/>
          <w:szCs w:val="20"/>
        </w:rPr>
        <w:t>Metrologica</w:t>
      </w:r>
      <w:proofErr w:type="spellEnd"/>
      <w:r>
        <w:rPr>
          <w:color w:val="000000"/>
          <w:sz w:val="20"/>
          <w:szCs w:val="20"/>
        </w:rPr>
        <w:t xml:space="preserve"> (INRiM), Strada </w:t>
      </w:r>
      <w:proofErr w:type="spellStart"/>
      <w:r>
        <w:rPr>
          <w:color w:val="000000"/>
          <w:sz w:val="20"/>
          <w:szCs w:val="20"/>
        </w:rPr>
        <w:t>delle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Cacce</w:t>
      </w:r>
      <w:proofErr w:type="spellEnd"/>
      <w:r>
        <w:rPr>
          <w:color w:val="000000"/>
          <w:sz w:val="20"/>
          <w:szCs w:val="20"/>
        </w:rPr>
        <w:t xml:space="preserve"> 91, 10135, Torino, Italy</w:t>
      </w:r>
    </w:p>
    <w:p w14:paraId="00000007" w14:textId="77777777" w:rsidR="00204859" w:rsidRDefault="00E756C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Advanced Materials Metrology and Life Sciences Division, </w:t>
      </w:r>
      <w:proofErr w:type="spellStart"/>
      <w:r>
        <w:rPr>
          <w:color w:val="000000"/>
          <w:sz w:val="20"/>
          <w:szCs w:val="20"/>
        </w:rPr>
        <w:t>Istituto</w:t>
      </w:r>
      <w:proofErr w:type="spellEnd"/>
      <w:r>
        <w:rPr>
          <w:color w:val="000000"/>
          <w:sz w:val="20"/>
          <w:szCs w:val="20"/>
        </w:rPr>
        <w:t xml:space="preserve"> Nazionale di Ricerca </w:t>
      </w:r>
      <w:proofErr w:type="spellStart"/>
      <w:r>
        <w:rPr>
          <w:color w:val="000000"/>
          <w:sz w:val="20"/>
          <w:szCs w:val="20"/>
        </w:rPr>
        <w:t>Metrologic</w:t>
      </w:r>
      <w:r>
        <w:rPr>
          <w:color w:val="000000"/>
          <w:sz w:val="20"/>
          <w:szCs w:val="20"/>
        </w:rPr>
        <w:t>a</w:t>
      </w:r>
      <w:proofErr w:type="spellEnd"/>
      <w:r>
        <w:rPr>
          <w:color w:val="000000"/>
          <w:sz w:val="20"/>
          <w:szCs w:val="20"/>
        </w:rPr>
        <w:t xml:space="preserve"> (INRiM), Strada </w:t>
      </w:r>
      <w:proofErr w:type="spellStart"/>
      <w:r>
        <w:rPr>
          <w:color w:val="000000"/>
          <w:sz w:val="20"/>
          <w:szCs w:val="20"/>
        </w:rPr>
        <w:t>delle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Cacce</w:t>
      </w:r>
      <w:proofErr w:type="spellEnd"/>
      <w:r>
        <w:rPr>
          <w:color w:val="000000"/>
          <w:sz w:val="20"/>
          <w:szCs w:val="20"/>
        </w:rPr>
        <w:t xml:space="preserve"> 91, 10135, Torino, Italy</w:t>
      </w:r>
    </w:p>
    <w:p w14:paraId="00000008" w14:textId="77777777" w:rsidR="00204859" w:rsidRDefault="00204859">
      <w:pPr>
        <w:jc w:val="both"/>
        <w:rPr>
          <w:sz w:val="20"/>
          <w:szCs w:val="20"/>
        </w:rPr>
      </w:pPr>
    </w:p>
    <w:p w14:paraId="00000009" w14:textId="77777777" w:rsidR="00204859" w:rsidRDefault="00E756CD">
      <w:pPr>
        <w:shd w:val="clear" w:color="auto" w:fill="FFFFFF"/>
        <w:spacing w:after="0" w:line="240" w:lineRule="auto"/>
        <w:jc w:val="both"/>
      </w:pPr>
      <w:r>
        <w:t>The precise measurement of small masses—and consequently small forces, in the pico- to micro-Newton (</w:t>
      </w:r>
      <w:proofErr w:type="spellStart"/>
      <w:r>
        <w:t>pN</w:t>
      </w:r>
      <w:proofErr w:type="spellEnd"/>
      <w:r>
        <w:t xml:space="preserve">–µN) range, is critical across numerous scientific and technological domains, including physics, </w:t>
      </w:r>
      <w:r>
        <w:t>biology, and materials science. Many existing force sensors operate by measuring the deflection of an elastic structure using deformation-sensitive elements (e.g., piezoresistive or optical sensors). However, such systems often involve non-linear behaviors</w:t>
      </w:r>
      <w:r>
        <w:t xml:space="preserve"> that are challenging to characterize accurately.</w:t>
      </w:r>
    </w:p>
    <w:p w14:paraId="0000000A" w14:textId="77777777" w:rsidR="00204859" w:rsidRDefault="00E756CD">
      <w:pPr>
        <w:shd w:val="clear" w:color="auto" w:fill="FFFFFF"/>
        <w:spacing w:after="0" w:line="240" w:lineRule="auto"/>
        <w:jc w:val="both"/>
      </w:pPr>
      <w:r>
        <w:t>To address the need for traceability at these force scales, electrostatic balances—where gravitational and electrostatic forces are equated—have been developed. Building on this principle, we present a micr</w:t>
      </w:r>
      <w:r>
        <w:t xml:space="preserve">o electro-mechanical system (MEMS)-based generator and actuator capable of producing </w:t>
      </w:r>
      <w:proofErr w:type="spellStart"/>
      <w:r>
        <w:t>nano</w:t>
      </w:r>
      <w:proofErr w:type="spellEnd"/>
      <w:r>
        <w:t>-scale forces, enabling both electrical and mechanical measurements traceable to the International System of Units (SI).</w:t>
      </w:r>
    </w:p>
    <w:p w14:paraId="0000000B" w14:textId="77777777" w:rsidR="00204859" w:rsidRDefault="00E756CD">
      <w:pPr>
        <w:shd w:val="clear" w:color="auto" w:fill="FFFFFF"/>
        <w:spacing w:after="0" w:line="240" w:lineRule="auto"/>
        <w:jc w:val="both"/>
      </w:pPr>
      <w:r>
        <w:t>This work details the complete development pro</w:t>
      </w:r>
      <w:r>
        <w:t>cess of the device, encompassing its design, simulation, fabrication, and preliminary metrological characterization.</w:t>
      </w:r>
    </w:p>
    <w:sectPr w:rsidR="00204859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B10E2F8F-99E8-4FD7-929A-6F41E2E3DB49}"/>
    <w:embedBold r:id="rId2" w:fontKey="{1E258CD9-6C6A-4850-ABFB-57D2EE9FEFD3}"/>
    <w:embedItalic r:id="rId3" w:fontKey="{A19C6DFA-DBCA-47BA-899A-7B4FDBBF498E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2503AA01-37C7-4802-AB67-33AE47FC6180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FEF404A"/>
    <w:multiLevelType w:val="multilevel"/>
    <w:tmpl w:val="28F819A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4859"/>
    <w:rsid w:val="00204859"/>
    <w:rsid w:val="00E75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FDB762F2-9FFD-433A-AB20-44C702D2A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en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360" w:after="80"/>
      <w:outlineLvl w:val="0"/>
    </w:pPr>
    <w:rPr>
      <w:color w:val="2F5496"/>
      <w:sz w:val="40"/>
      <w:szCs w:val="40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160" w:after="80"/>
      <w:outlineLvl w:val="1"/>
    </w:pPr>
    <w:rPr>
      <w:color w:val="2F5496"/>
      <w:sz w:val="32"/>
      <w:szCs w:val="32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160" w:after="80"/>
      <w:outlineLvl w:val="2"/>
    </w:pPr>
    <w:rPr>
      <w:color w:val="2F5496"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2F5496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80" w:after="40"/>
      <w:outlineLvl w:val="4"/>
    </w:pPr>
    <w:rPr>
      <w:color w:val="2F5496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uiPriority w:val="10"/>
    <w:qFormat/>
    <w:pPr>
      <w:spacing w:after="80" w:line="240" w:lineRule="auto"/>
    </w:pPr>
    <w:rPr>
      <w:sz w:val="56"/>
      <w:szCs w:val="56"/>
    </w:rPr>
  </w:style>
  <w:style w:type="paragraph" w:styleId="Sottotitolo">
    <w:name w:val="Subtitle"/>
    <w:basedOn w:val="Normale"/>
    <w:next w:val="Normale"/>
    <w:uiPriority w:val="11"/>
    <w:qFormat/>
    <w:rPr>
      <w:color w:val="595959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300</Words>
  <Characters>1711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Diego</dc:creator>
  <cp:lastModifiedBy>Diego  Pugliese</cp:lastModifiedBy>
  <cp:revision>2</cp:revision>
  <dcterms:created xsi:type="dcterms:W3CDTF">2026-02-27T22:23:00Z</dcterms:created>
  <dcterms:modified xsi:type="dcterms:W3CDTF">2026-02-27T22:23:00Z</dcterms:modified>
</cp:coreProperties>
</file>