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57D382" w14:textId="3336B3D6" w:rsidR="00B972D1" w:rsidRDefault="00A85ABD" w:rsidP="00B972D1">
      <w:pPr>
        <w:rPr>
          <w:rFonts w:ascii="Calibri" w:hAnsi="Calibri" w:cs="Calibri"/>
          <w:sz w:val="28"/>
          <w:szCs w:val="28"/>
        </w:rPr>
      </w:pPr>
      <w:r>
        <w:rPr>
          <w:rFonts w:ascii="Calibri" w:hAnsi="Calibri" w:cs="Calibri"/>
          <w:sz w:val="28"/>
          <w:szCs w:val="28"/>
        </w:rPr>
        <w:t>Traceable</w:t>
      </w:r>
      <w:r w:rsidR="00640E86">
        <w:rPr>
          <w:rFonts w:ascii="Calibri" w:hAnsi="Calibri" w:cs="Calibri"/>
          <w:sz w:val="28"/>
          <w:szCs w:val="28"/>
        </w:rPr>
        <w:t xml:space="preserve"> machine vision systems </w:t>
      </w:r>
      <w:r w:rsidR="002031EC">
        <w:rPr>
          <w:rFonts w:ascii="Calibri" w:hAnsi="Calibri" w:cs="Calibri"/>
          <w:sz w:val="28"/>
          <w:szCs w:val="28"/>
        </w:rPr>
        <w:t>for digital industrial applications</w:t>
      </w:r>
      <w:r>
        <w:rPr>
          <w:rFonts w:ascii="Calibri" w:hAnsi="Calibri" w:cs="Calibri"/>
          <w:sz w:val="28"/>
          <w:szCs w:val="28"/>
        </w:rPr>
        <w:t xml:space="preserve">: </w:t>
      </w:r>
      <w:r w:rsidR="00787330">
        <w:rPr>
          <w:rFonts w:ascii="Calibri" w:hAnsi="Calibri" w:cs="Calibri"/>
          <w:sz w:val="28"/>
          <w:szCs w:val="28"/>
        </w:rPr>
        <w:t xml:space="preserve">the </w:t>
      </w:r>
      <w:r w:rsidR="00C050E7">
        <w:rPr>
          <w:rFonts w:ascii="Calibri" w:hAnsi="Calibri" w:cs="Calibri"/>
          <w:sz w:val="28"/>
          <w:szCs w:val="28"/>
        </w:rPr>
        <w:t>DI</w:t>
      </w:r>
      <w:r>
        <w:rPr>
          <w:rFonts w:ascii="Calibri" w:hAnsi="Calibri" w:cs="Calibri"/>
          <w:sz w:val="28"/>
          <w:szCs w:val="28"/>
        </w:rPr>
        <w:t>-Vision project</w:t>
      </w:r>
    </w:p>
    <w:p w14:paraId="1F59DE9F" w14:textId="77777777" w:rsidR="006F0D43" w:rsidRPr="00EE2288" w:rsidRDefault="006F0D43" w:rsidP="00B972D1">
      <w:pPr>
        <w:rPr>
          <w:rFonts w:ascii="Calibri" w:hAnsi="Calibri" w:cs="Calibri"/>
          <w:sz w:val="28"/>
          <w:szCs w:val="28"/>
        </w:rPr>
      </w:pPr>
    </w:p>
    <w:p w14:paraId="55BE3CAC" w14:textId="5581DA17" w:rsidR="00DA1F3E" w:rsidRPr="00683A8B" w:rsidRDefault="002031EC" w:rsidP="00DA1F3E">
      <w:pPr>
        <w:rPr>
          <w:rFonts w:ascii="Calibri" w:hAnsi="Calibri" w:cs="Calibri"/>
          <w:sz w:val="22"/>
          <w:szCs w:val="22"/>
          <w:lang w:val="it-IT"/>
        </w:rPr>
      </w:pPr>
      <w:r w:rsidRPr="00683A8B">
        <w:rPr>
          <w:rFonts w:ascii="Calibri" w:hAnsi="Calibri" w:cs="Calibri"/>
          <w:sz w:val="22"/>
          <w:szCs w:val="22"/>
          <w:lang w:val="it-IT"/>
        </w:rPr>
        <w:t>Sofia Catalucci</w:t>
      </w:r>
      <w:r w:rsidR="00433D7E" w:rsidRPr="00683A8B">
        <w:rPr>
          <w:rFonts w:ascii="Calibri" w:hAnsi="Calibri" w:cs="Calibri"/>
          <w:sz w:val="22"/>
          <w:szCs w:val="22"/>
          <w:vertAlign w:val="superscript"/>
          <w:lang w:val="it-IT"/>
        </w:rPr>
        <w:t>1</w:t>
      </w:r>
      <w:r w:rsidRPr="00683A8B">
        <w:rPr>
          <w:rFonts w:ascii="Calibri" w:hAnsi="Calibri" w:cs="Calibri"/>
          <w:sz w:val="22"/>
          <w:szCs w:val="22"/>
          <w:lang w:val="it-IT"/>
        </w:rPr>
        <w:t xml:space="preserve">, </w:t>
      </w:r>
      <w:r w:rsidR="00167408" w:rsidRPr="00683A8B">
        <w:rPr>
          <w:rFonts w:ascii="Calibri" w:hAnsi="Calibri" w:cs="Calibri"/>
          <w:sz w:val="22"/>
          <w:szCs w:val="22"/>
          <w:lang w:val="it-IT"/>
        </w:rPr>
        <w:t>Katarina Josi</w:t>
      </w:r>
      <w:r w:rsidR="002E3C25" w:rsidRPr="00683A8B">
        <w:rPr>
          <w:rFonts w:ascii="Calibri" w:hAnsi="Calibri" w:cs="Calibri"/>
          <w:sz w:val="22"/>
          <w:szCs w:val="22"/>
          <w:lang w:val="it-IT"/>
        </w:rPr>
        <w:t>ć</w:t>
      </w:r>
      <w:r w:rsidR="00433D7E" w:rsidRPr="00683A8B">
        <w:rPr>
          <w:rFonts w:ascii="Calibri" w:hAnsi="Calibri" w:cs="Calibri"/>
          <w:sz w:val="22"/>
          <w:szCs w:val="22"/>
          <w:vertAlign w:val="superscript"/>
          <w:lang w:val="it-IT"/>
        </w:rPr>
        <w:t>2</w:t>
      </w:r>
      <w:r w:rsidR="00E33415">
        <w:rPr>
          <w:rFonts w:ascii="Calibri" w:hAnsi="Calibri" w:cs="Calibri"/>
          <w:sz w:val="22"/>
          <w:szCs w:val="22"/>
          <w:vertAlign w:val="superscript"/>
          <w:lang w:val="it-IT"/>
        </w:rPr>
        <w:t>,3</w:t>
      </w:r>
      <w:r w:rsidR="002E3C25" w:rsidRPr="00683A8B">
        <w:rPr>
          <w:rFonts w:ascii="Calibri" w:hAnsi="Calibri" w:cs="Calibri"/>
          <w:sz w:val="22"/>
          <w:szCs w:val="22"/>
          <w:lang w:val="it-IT"/>
        </w:rPr>
        <w:t xml:space="preserve">, </w:t>
      </w:r>
      <w:r w:rsidR="00683A8B" w:rsidRPr="00683A8B">
        <w:rPr>
          <w:rFonts w:ascii="Calibri" w:hAnsi="Calibri" w:cs="Calibri"/>
          <w:sz w:val="22"/>
          <w:szCs w:val="22"/>
          <w:lang w:val="it-IT"/>
        </w:rPr>
        <w:t>Ladji Fofana</w:t>
      </w:r>
      <w:r w:rsidR="00433D7E" w:rsidRPr="00683A8B">
        <w:rPr>
          <w:rFonts w:ascii="Calibri" w:hAnsi="Calibri" w:cs="Calibri"/>
          <w:sz w:val="22"/>
          <w:szCs w:val="22"/>
          <w:vertAlign w:val="superscript"/>
          <w:lang w:val="it-IT"/>
        </w:rPr>
        <w:t>2</w:t>
      </w:r>
      <w:r w:rsidR="00E33415">
        <w:rPr>
          <w:rFonts w:ascii="Calibri" w:hAnsi="Calibri" w:cs="Calibri"/>
          <w:sz w:val="22"/>
          <w:szCs w:val="22"/>
          <w:vertAlign w:val="superscript"/>
          <w:lang w:val="it-IT"/>
        </w:rPr>
        <w:t>,3</w:t>
      </w:r>
      <w:r w:rsidR="00E33415">
        <w:rPr>
          <w:rFonts w:ascii="Calibri" w:hAnsi="Calibri" w:cs="Calibri"/>
          <w:sz w:val="22"/>
          <w:szCs w:val="22"/>
          <w:lang w:val="it-IT"/>
        </w:rPr>
        <w:t>, Linus</w:t>
      </w:r>
      <w:r w:rsidR="00E33415" w:rsidRPr="00E33415">
        <w:rPr>
          <w:rFonts w:ascii="Calibri" w:hAnsi="Calibri" w:cs="Calibri"/>
          <w:sz w:val="22"/>
          <w:szCs w:val="22"/>
          <w:lang w:val="it-IT"/>
        </w:rPr>
        <w:t xml:space="preserve"> Teir</w:t>
      </w:r>
      <w:r w:rsidR="00E33415">
        <w:rPr>
          <w:rFonts w:ascii="Calibri" w:hAnsi="Calibri" w:cs="Calibri"/>
          <w:sz w:val="22"/>
          <w:szCs w:val="22"/>
          <w:vertAlign w:val="superscript"/>
          <w:lang w:val="it-IT"/>
        </w:rPr>
        <w:t>4</w:t>
      </w:r>
      <w:r w:rsidR="00E33415">
        <w:rPr>
          <w:rFonts w:ascii="Calibri" w:hAnsi="Calibri" w:cs="Calibri"/>
          <w:sz w:val="22"/>
          <w:szCs w:val="22"/>
          <w:lang w:val="it-IT"/>
        </w:rPr>
        <w:t>, Luigi</w:t>
      </w:r>
      <w:r w:rsidR="00E33415" w:rsidRPr="00E33415">
        <w:rPr>
          <w:rFonts w:ascii="Calibri" w:hAnsi="Calibri" w:cs="Calibri"/>
          <w:sz w:val="22"/>
          <w:szCs w:val="22"/>
          <w:lang w:val="it-IT"/>
        </w:rPr>
        <w:t xml:space="preserve"> Ribotta</w:t>
      </w:r>
      <w:r w:rsidR="00E33415">
        <w:rPr>
          <w:rFonts w:ascii="Calibri" w:hAnsi="Calibri" w:cs="Calibri"/>
          <w:sz w:val="22"/>
          <w:szCs w:val="22"/>
          <w:vertAlign w:val="superscript"/>
          <w:lang w:val="it-IT"/>
        </w:rPr>
        <w:t>5</w:t>
      </w:r>
      <w:r w:rsidR="00E33415">
        <w:rPr>
          <w:rFonts w:ascii="Calibri" w:hAnsi="Calibri" w:cs="Calibri"/>
          <w:sz w:val="22"/>
          <w:szCs w:val="22"/>
          <w:lang w:val="it-IT"/>
        </w:rPr>
        <w:t xml:space="preserve">, </w:t>
      </w:r>
      <w:r w:rsidR="00E33415" w:rsidRPr="00E33415">
        <w:rPr>
          <w:rFonts w:ascii="Calibri" w:hAnsi="Calibri" w:cs="Calibri"/>
          <w:sz w:val="22"/>
          <w:szCs w:val="22"/>
          <w:lang w:val="it-IT"/>
        </w:rPr>
        <w:t>Joffray Guillory</w:t>
      </w:r>
      <w:r w:rsidR="00E33415">
        <w:rPr>
          <w:rFonts w:ascii="Calibri" w:hAnsi="Calibri" w:cs="Calibri"/>
          <w:sz w:val="22"/>
          <w:szCs w:val="22"/>
          <w:vertAlign w:val="superscript"/>
          <w:lang w:val="it-IT"/>
        </w:rPr>
        <w:t>2</w:t>
      </w:r>
      <w:r w:rsidR="00E33415">
        <w:rPr>
          <w:rFonts w:ascii="Calibri" w:hAnsi="Calibri" w:cs="Calibri"/>
          <w:sz w:val="22"/>
          <w:szCs w:val="22"/>
          <w:lang w:val="it-IT"/>
        </w:rPr>
        <w:t>, Charyar</w:t>
      </w:r>
      <w:r w:rsidR="00E33415" w:rsidRPr="00E33415">
        <w:rPr>
          <w:rFonts w:ascii="Calibri" w:hAnsi="Calibri" w:cs="Calibri"/>
          <w:sz w:val="22"/>
          <w:szCs w:val="22"/>
          <w:lang w:val="it-IT"/>
        </w:rPr>
        <w:t xml:space="preserve"> Mehdi-Souzani</w:t>
      </w:r>
      <w:r w:rsidR="00E33415">
        <w:rPr>
          <w:rFonts w:ascii="Calibri" w:hAnsi="Calibri" w:cs="Calibri"/>
          <w:sz w:val="22"/>
          <w:szCs w:val="22"/>
          <w:vertAlign w:val="superscript"/>
          <w:lang w:val="it-IT"/>
        </w:rPr>
        <w:t>3</w:t>
      </w:r>
      <w:r w:rsidR="00E33415">
        <w:rPr>
          <w:rFonts w:ascii="Calibri" w:hAnsi="Calibri" w:cs="Calibri"/>
          <w:sz w:val="22"/>
          <w:szCs w:val="22"/>
          <w:lang w:val="it-IT"/>
        </w:rPr>
        <w:t>, Rok</w:t>
      </w:r>
      <w:r w:rsidR="00E33415" w:rsidRPr="00E33415">
        <w:rPr>
          <w:rFonts w:ascii="Calibri" w:hAnsi="Calibri" w:cs="Calibri"/>
          <w:sz w:val="22"/>
          <w:szCs w:val="22"/>
          <w:lang w:val="it-IT"/>
        </w:rPr>
        <w:t xml:space="preserve"> </w:t>
      </w:r>
      <w:r w:rsidR="002230D0" w:rsidRPr="002230D0">
        <w:rPr>
          <w:rFonts w:ascii="Calibri" w:hAnsi="Calibri" w:cs="Calibri"/>
          <w:sz w:val="22"/>
          <w:szCs w:val="22"/>
          <w:lang w:val="it-IT"/>
        </w:rPr>
        <w:t>Klobučar</w:t>
      </w:r>
      <w:bookmarkStart w:id="0" w:name="_GoBack"/>
      <w:bookmarkEnd w:id="0"/>
      <w:r w:rsidR="00E33415">
        <w:rPr>
          <w:rFonts w:ascii="Calibri" w:hAnsi="Calibri" w:cs="Calibri"/>
          <w:sz w:val="22"/>
          <w:szCs w:val="22"/>
          <w:vertAlign w:val="superscript"/>
          <w:lang w:val="it-IT"/>
        </w:rPr>
        <w:t>6</w:t>
      </w:r>
      <w:r w:rsidR="00E33415">
        <w:rPr>
          <w:rFonts w:ascii="Calibri" w:hAnsi="Calibri" w:cs="Calibri"/>
          <w:sz w:val="22"/>
          <w:szCs w:val="22"/>
          <w:lang w:val="it-IT"/>
        </w:rPr>
        <w:t>,</w:t>
      </w:r>
      <w:r w:rsidR="00D02386">
        <w:rPr>
          <w:rFonts w:ascii="Calibri" w:hAnsi="Calibri" w:cs="Calibri"/>
          <w:sz w:val="22"/>
          <w:szCs w:val="22"/>
          <w:lang w:val="it-IT"/>
        </w:rPr>
        <w:t xml:space="preserve"> Olivier</w:t>
      </w:r>
      <w:r w:rsidR="00D02386" w:rsidRPr="00E33415">
        <w:rPr>
          <w:rFonts w:ascii="Calibri" w:hAnsi="Calibri" w:cs="Calibri"/>
          <w:sz w:val="22"/>
          <w:szCs w:val="22"/>
          <w:lang w:val="it-IT"/>
        </w:rPr>
        <w:t xml:space="preserve"> Bruneau</w:t>
      </w:r>
      <w:r w:rsidR="00D02386">
        <w:rPr>
          <w:rFonts w:ascii="Calibri" w:hAnsi="Calibri" w:cs="Calibri"/>
          <w:sz w:val="22"/>
          <w:szCs w:val="22"/>
          <w:vertAlign w:val="superscript"/>
          <w:lang w:val="it-IT"/>
        </w:rPr>
        <w:t>3</w:t>
      </w:r>
      <w:r w:rsidR="00D02386">
        <w:rPr>
          <w:rFonts w:ascii="Calibri" w:hAnsi="Calibri" w:cs="Calibri"/>
          <w:sz w:val="22"/>
          <w:szCs w:val="22"/>
          <w:lang w:val="it-IT"/>
        </w:rPr>
        <w:t xml:space="preserve">, </w:t>
      </w:r>
      <w:r w:rsidR="00E33415">
        <w:rPr>
          <w:rFonts w:ascii="Calibri" w:hAnsi="Calibri" w:cs="Calibri"/>
          <w:sz w:val="22"/>
          <w:szCs w:val="22"/>
          <w:lang w:val="it-IT"/>
        </w:rPr>
        <w:t>Maurizio</w:t>
      </w:r>
      <w:r w:rsidR="00E33415" w:rsidRPr="00E33415">
        <w:rPr>
          <w:rFonts w:ascii="Calibri" w:hAnsi="Calibri" w:cs="Calibri"/>
          <w:sz w:val="22"/>
          <w:szCs w:val="22"/>
          <w:lang w:val="it-IT"/>
        </w:rPr>
        <w:t xml:space="preserve"> Galetto</w:t>
      </w:r>
      <w:r w:rsidR="00E33415">
        <w:rPr>
          <w:rFonts w:ascii="Calibri" w:hAnsi="Calibri" w:cs="Calibri"/>
          <w:sz w:val="22"/>
          <w:szCs w:val="22"/>
          <w:vertAlign w:val="superscript"/>
          <w:lang w:val="it-IT"/>
        </w:rPr>
        <w:t>7</w:t>
      </w:r>
      <w:r w:rsidR="00E33415">
        <w:rPr>
          <w:rFonts w:ascii="Calibri" w:hAnsi="Calibri" w:cs="Calibri"/>
          <w:sz w:val="22"/>
          <w:szCs w:val="22"/>
          <w:lang w:val="it-IT"/>
        </w:rPr>
        <w:t>, Nabil</w:t>
      </w:r>
      <w:r w:rsidR="00E33415" w:rsidRPr="00E33415">
        <w:rPr>
          <w:rFonts w:ascii="Calibri" w:hAnsi="Calibri" w:cs="Calibri"/>
          <w:sz w:val="22"/>
          <w:szCs w:val="22"/>
          <w:lang w:val="it-IT"/>
        </w:rPr>
        <w:t xml:space="preserve"> Anwer</w:t>
      </w:r>
      <w:r w:rsidR="00E33415">
        <w:rPr>
          <w:rFonts w:ascii="Calibri" w:hAnsi="Calibri" w:cs="Calibri"/>
          <w:sz w:val="22"/>
          <w:szCs w:val="22"/>
          <w:vertAlign w:val="superscript"/>
          <w:lang w:val="it-IT"/>
        </w:rPr>
        <w:t>3</w:t>
      </w:r>
      <w:r w:rsidR="00E33415">
        <w:rPr>
          <w:rFonts w:ascii="Calibri" w:hAnsi="Calibri" w:cs="Calibri"/>
          <w:sz w:val="22"/>
          <w:szCs w:val="22"/>
          <w:lang w:val="it-IT"/>
        </w:rPr>
        <w:t>,</w:t>
      </w:r>
      <w:r w:rsidR="00D02386" w:rsidRPr="00D02386">
        <w:rPr>
          <w:rFonts w:ascii="Calibri" w:hAnsi="Calibri" w:cs="Calibri"/>
          <w:sz w:val="22"/>
          <w:szCs w:val="22"/>
          <w:lang w:val="it-IT"/>
        </w:rPr>
        <w:t xml:space="preserve"> </w:t>
      </w:r>
      <w:r w:rsidR="00D02386" w:rsidRPr="00683A8B">
        <w:rPr>
          <w:rFonts w:ascii="Calibri" w:hAnsi="Calibri" w:cs="Calibri"/>
          <w:sz w:val="22"/>
          <w:szCs w:val="22"/>
          <w:lang w:val="it-IT"/>
        </w:rPr>
        <w:t>Enri</w:t>
      </w:r>
      <w:r w:rsidR="00D02386">
        <w:rPr>
          <w:rFonts w:ascii="Calibri" w:hAnsi="Calibri" w:cs="Calibri"/>
          <w:sz w:val="22"/>
          <w:szCs w:val="22"/>
          <w:lang w:val="it-IT"/>
        </w:rPr>
        <w:t>co Savio</w:t>
      </w:r>
      <w:r w:rsidR="00D02386" w:rsidRPr="00683A8B">
        <w:rPr>
          <w:rFonts w:ascii="Calibri" w:hAnsi="Calibri" w:cs="Calibri"/>
          <w:sz w:val="22"/>
          <w:szCs w:val="22"/>
          <w:vertAlign w:val="superscript"/>
          <w:lang w:val="it-IT"/>
        </w:rPr>
        <w:t>1</w:t>
      </w:r>
      <w:r w:rsidR="00D02386">
        <w:rPr>
          <w:rFonts w:ascii="Calibri" w:hAnsi="Calibri" w:cs="Calibri"/>
          <w:sz w:val="22"/>
          <w:szCs w:val="22"/>
          <w:lang w:val="it-IT"/>
        </w:rPr>
        <w:t xml:space="preserve">, </w:t>
      </w:r>
      <w:r w:rsidR="00C050E7">
        <w:rPr>
          <w:rFonts w:ascii="Calibri" w:hAnsi="Calibri" w:cs="Calibri"/>
          <w:sz w:val="22"/>
          <w:szCs w:val="22"/>
          <w:lang w:val="it-IT"/>
        </w:rPr>
        <w:t>Hichem Nouira</w:t>
      </w:r>
      <w:r w:rsidR="00C050E7" w:rsidRPr="00683A8B">
        <w:rPr>
          <w:rFonts w:ascii="Calibri" w:hAnsi="Calibri" w:cs="Calibri"/>
          <w:sz w:val="22"/>
          <w:szCs w:val="22"/>
          <w:vertAlign w:val="superscript"/>
          <w:lang w:val="it-IT"/>
        </w:rPr>
        <w:t>2</w:t>
      </w:r>
    </w:p>
    <w:p w14:paraId="7E2A7430" w14:textId="77777777" w:rsidR="00DA1F3E" w:rsidRPr="00683A8B" w:rsidRDefault="000528C4" w:rsidP="000528C4">
      <w:pPr>
        <w:tabs>
          <w:tab w:val="left" w:pos="4303"/>
        </w:tabs>
        <w:rPr>
          <w:rFonts w:ascii="Calibri" w:hAnsi="Calibri" w:cs="Calibri"/>
          <w:sz w:val="16"/>
          <w:szCs w:val="16"/>
          <w:lang w:val="it-IT"/>
        </w:rPr>
      </w:pPr>
      <w:r w:rsidRPr="00683A8B">
        <w:rPr>
          <w:rFonts w:ascii="Calibri" w:hAnsi="Calibri" w:cs="Calibri"/>
          <w:sz w:val="16"/>
          <w:szCs w:val="16"/>
          <w:lang w:val="it-IT"/>
        </w:rPr>
        <w:tab/>
      </w:r>
    </w:p>
    <w:p w14:paraId="76308522" w14:textId="3EADB82D" w:rsidR="00E33415" w:rsidRDefault="00DA1F3E" w:rsidP="00DA1F3E">
      <w:pPr>
        <w:tabs>
          <w:tab w:val="left" w:pos="936"/>
          <w:tab w:val="left" w:pos="2340"/>
        </w:tabs>
        <w:jc w:val="both"/>
        <w:rPr>
          <w:rFonts w:ascii="Calibri" w:hAnsi="Calibri" w:cs="Calibri"/>
          <w:i/>
          <w:sz w:val="16"/>
          <w:szCs w:val="15"/>
          <w:lang w:val="fr-FR"/>
        </w:rPr>
      </w:pPr>
      <w:r w:rsidRPr="000630B8">
        <w:rPr>
          <w:rFonts w:ascii="Calibri" w:hAnsi="Calibri" w:cs="Calibri"/>
          <w:sz w:val="16"/>
          <w:szCs w:val="15"/>
          <w:vertAlign w:val="superscript"/>
          <w:lang w:val="pt-BR"/>
        </w:rPr>
        <w:t>1</w:t>
      </w:r>
      <w:r w:rsidR="00186E51" w:rsidRPr="00186E51">
        <w:rPr>
          <w:rFonts w:ascii="Calibri" w:hAnsi="Calibri" w:cs="Calibri"/>
          <w:i/>
          <w:iCs/>
          <w:sz w:val="16"/>
          <w:szCs w:val="15"/>
          <w:lang w:val="it-IT"/>
        </w:rPr>
        <w:t>Universit</w:t>
      </w:r>
      <w:r w:rsidR="00186E51">
        <w:rPr>
          <w:rFonts w:ascii="Calibri" w:hAnsi="Calibri" w:cs="Calibri"/>
          <w:i/>
          <w:iCs/>
          <w:sz w:val="16"/>
          <w:szCs w:val="15"/>
          <w:lang w:val="it-IT"/>
        </w:rPr>
        <w:t>à</w:t>
      </w:r>
      <w:r w:rsidR="00186E51" w:rsidRPr="00186E51">
        <w:rPr>
          <w:rFonts w:ascii="Calibri" w:hAnsi="Calibri" w:cs="Calibri"/>
          <w:i/>
          <w:iCs/>
          <w:sz w:val="16"/>
          <w:szCs w:val="15"/>
          <w:lang w:val="it-IT"/>
        </w:rPr>
        <w:t xml:space="preserve"> </w:t>
      </w:r>
      <w:r w:rsidR="00186E51">
        <w:rPr>
          <w:rFonts w:ascii="Calibri" w:hAnsi="Calibri" w:cs="Calibri"/>
          <w:i/>
          <w:iCs/>
          <w:sz w:val="16"/>
          <w:szCs w:val="15"/>
          <w:lang w:val="it-IT"/>
        </w:rPr>
        <w:t>d</w:t>
      </w:r>
      <w:r w:rsidR="00186E51" w:rsidRPr="00186E51">
        <w:rPr>
          <w:rFonts w:ascii="Calibri" w:hAnsi="Calibri" w:cs="Calibri"/>
          <w:i/>
          <w:iCs/>
          <w:sz w:val="16"/>
          <w:szCs w:val="15"/>
          <w:lang w:val="it-IT"/>
        </w:rPr>
        <w:t xml:space="preserve">egli Studi </w:t>
      </w:r>
      <w:r w:rsidR="00186E51">
        <w:rPr>
          <w:rFonts w:ascii="Calibri" w:hAnsi="Calibri" w:cs="Calibri"/>
          <w:i/>
          <w:iCs/>
          <w:sz w:val="16"/>
          <w:szCs w:val="15"/>
          <w:lang w:val="it-IT"/>
        </w:rPr>
        <w:t>d</w:t>
      </w:r>
      <w:r w:rsidR="00186E51" w:rsidRPr="00186E51">
        <w:rPr>
          <w:rFonts w:ascii="Calibri" w:hAnsi="Calibri" w:cs="Calibri"/>
          <w:i/>
          <w:iCs/>
          <w:sz w:val="16"/>
          <w:szCs w:val="15"/>
          <w:lang w:val="it-IT"/>
        </w:rPr>
        <w:t>i Padova, Padova, Italy</w:t>
      </w:r>
      <w:r w:rsidR="00E33415">
        <w:rPr>
          <w:rFonts w:ascii="Calibri" w:hAnsi="Calibri" w:cs="Calibri"/>
          <w:i/>
          <w:iCs/>
          <w:sz w:val="16"/>
          <w:szCs w:val="15"/>
          <w:lang w:val="it-IT"/>
        </w:rPr>
        <w:t xml:space="preserve">; </w:t>
      </w:r>
      <w:r w:rsidR="00186E51">
        <w:rPr>
          <w:rFonts w:ascii="Calibri" w:hAnsi="Calibri" w:cs="Calibri"/>
          <w:sz w:val="16"/>
          <w:szCs w:val="15"/>
          <w:vertAlign w:val="superscript"/>
          <w:lang w:val="pt-BR"/>
        </w:rPr>
        <w:t>2</w:t>
      </w:r>
      <w:r w:rsidR="001354CF" w:rsidRPr="001354CF">
        <w:rPr>
          <w:rFonts w:ascii="Calibri" w:hAnsi="Calibri" w:cs="Calibri"/>
          <w:i/>
          <w:sz w:val="16"/>
          <w:szCs w:val="15"/>
          <w:lang w:val="fr-FR"/>
        </w:rPr>
        <w:t>Laboratoire national de métrologie et d'essais</w:t>
      </w:r>
      <w:r w:rsidR="00485102">
        <w:rPr>
          <w:rFonts w:ascii="Calibri" w:hAnsi="Calibri" w:cs="Calibri"/>
          <w:i/>
          <w:sz w:val="16"/>
          <w:szCs w:val="15"/>
          <w:lang w:val="fr-FR"/>
        </w:rPr>
        <w:t>/</w:t>
      </w:r>
      <w:r w:rsidR="00485102" w:rsidRPr="00485102">
        <w:rPr>
          <w:rFonts w:ascii="Calibri" w:hAnsi="Calibri" w:cs="Calibri"/>
          <w:i/>
          <w:sz w:val="16"/>
          <w:szCs w:val="15"/>
          <w:lang w:val="fr-FR"/>
        </w:rPr>
        <w:t>Conservatoire national des arts et métiers</w:t>
      </w:r>
      <w:r w:rsidR="001354CF">
        <w:rPr>
          <w:rFonts w:ascii="Calibri" w:hAnsi="Calibri" w:cs="Calibri"/>
          <w:i/>
          <w:sz w:val="16"/>
          <w:szCs w:val="15"/>
          <w:lang w:val="fr-FR"/>
        </w:rPr>
        <w:t xml:space="preserve">, Paris, </w:t>
      </w:r>
      <w:r w:rsidR="00E33415">
        <w:rPr>
          <w:rFonts w:ascii="Calibri" w:hAnsi="Calibri" w:cs="Calibri"/>
          <w:i/>
          <w:sz w:val="16"/>
          <w:szCs w:val="15"/>
          <w:lang w:val="fr-FR"/>
        </w:rPr>
        <w:t>France;</w:t>
      </w:r>
      <w:r w:rsidR="00D02386">
        <w:rPr>
          <w:rFonts w:ascii="Calibri" w:hAnsi="Calibri" w:cs="Calibri"/>
          <w:i/>
          <w:sz w:val="16"/>
          <w:szCs w:val="15"/>
          <w:lang w:val="fr-FR"/>
        </w:rPr>
        <w:t xml:space="preserve"> </w:t>
      </w:r>
      <w:r w:rsidR="00D02386">
        <w:rPr>
          <w:rFonts w:ascii="Calibri" w:hAnsi="Calibri" w:cs="Calibri"/>
          <w:sz w:val="16"/>
          <w:szCs w:val="15"/>
          <w:vertAlign w:val="superscript"/>
          <w:lang w:val="pt-BR"/>
        </w:rPr>
        <w:t>3</w:t>
      </w:r>
      <w:r w:rsidR="00D02386" w:rsidRPr="00D02386">
        <w:rPr>
          <w:rFonts w:ascii="Calibri" w:hAnsi="Calibri" w:cs="Calibri"/>
          <w:i/>
          <w:sz w:val="16"/>
          <w:szCs w:val="15"/>
          <w:lang w:val="fr-FR"/>
        </w:rPr>
        <w:t>École normale supérieure Paris-Saclay</w:t>
      </w:r>
      <w:r w:rsidR="00D02386">
        <w:rPr>
          <w:rFonts w:ascii="Calibri" w:hAnsi="Calibri" w:cs="Calibri"/>
          <w:i/>
          <w:sz w:val="16"/>
          <w:szCs w:val="15"/>
          <w:lang w:val="fr-FR"/>
        </w:rPr>
        <w:t>,</w:t>
      </w:r>
      <w:r w:rsidR="00E33415">
        <w:rPr>
          <w:rFonts w:ascii="Calibri" w:hAnsi="Calibri" w:cs="Calibri"/>
          <w:i/>
          <w:sz w:val="16"/>
          <w:szCs w:val="15"/>
          <w:lang w:val="fr-FR"/>
        </w:rPr>
        <w:t xml:space="preserve"> Paris, France, </w:t>
      </w:r>
      <w:r w:rsidR="00D02386">
        <w:rPr>
          <w:rFonts w:ascii="Calibri" w:hAnsi="Calibri" w:cs="Calibri"/>
          <w:sz w:val="16"/>
          <w:szCs w:val="15"/>
          <w:vertAlign w:val="superscript"/>
          <w:lang w:val="pt-BR"/>
        </w:rPr>
        <w:t>4</w:t>
      </w:r>
      <w:r w:rsidR="00D02386" w:rsidRPr="00D02386">
        <w:rPr>
          <w:rFonts w:ascii="Calibri" w:hAnsi="Calibri" w:cs="Calibri"/>
          <w:i/>
          <w:sz w:val="16"/>
          <w:szCs w:val="15"/>
          <w:lang w:val="fr-FR"/>
        </w:rPr>
        <w:t>VTT Technical Research Centre of Finland</w:t>
      </w:r>
      <w:r w:rsidR="00D02386">
        <w:rPr>
          <w:rFonts w:ascii="Calibri" w:hAnsi="Calibri" w:cs="Calibri"/>
          <w:i/>
          <w:sz w:val="16"/>
          <w:szCs w:val="15"/>
          <w:lang w:val="fr-FR"/>
        </w:rPr>
        <w:t>, Helsinki</w:t>
      </w:r>
      <w:r w:rsidR="00E33415">
        <w:rPr>
          <w:rFonts w:ascii="Calibri" w:hAnsi="Calibri" w:cs="Calibri"/>
          <w:i/>
          <w:sz w:val="16"/>
          <w:szCs w:val="15"/>
          <w:lang w:val="fr-FR"/>
        </w:rPr>
        <w:t xml:space="preserve">, </w:t>
      </w:r>
      <w:r w:rsidR="00D02386">
        <w:rPr>
          <w:rFonts w:ascii="Calibri" w:hAnsi="Calibri" w:cs="Calibri"/>
          <w:i/>
          <w:sz w:val="16"/>
          <w:szCs w:val="15"/>
          <w:lang w:val="fr-FR"/>
        </w:rPr>
        <w:t xml:space="preserve">Finland; </w:t>
      </w:r>
      <w:r w:rsidR="00D02386">
        <w:rPr>
          <w:rFonts w:ascii="Calibri" w:hAnsi="Calibri" w:cs="Calibri"/>
          <w:sz w:val="16"/>
          <w:szCs w:val="15"/>
          <w:vertAlign w:val="superscript"/>
          <w:lang w:val="pt-BR"/>
        </w:rPr>
        <w:t>5</w:t>
      </w:r>
      <w:r w:rsidR="00D02386" w:rsidRPr="00D02386">
        <w:rPr>
          <w:rFonts w:ascii="Calibri" w:hAnsi="Calibri" w:cs="Calibri"/>
          <w:i/>
          <w:sz w:val="16"/>
          <w:szCs w:val="15"/>
          <w:lang w:val="fr-FR"/>
        </w:rPr>
        <w:t>Istituto Nazionale di Ricerca Metrologica</w:t>
      </w:r>
      <w:r w:rsidR="00D02386">
        <w:rPr>
          <w:rFonts w:ascii="Calibri" w:hAnsi="Calibri" w:cs="Calibri"/>
          <w:i/>
          <w:sz w:val="16"/>
          <w:szCs w:val="15"/>
          <w:lang w:val="fr-FR"/>
        </w:rPr>
        <w:t>, Turin</w:t>
      </w:r>
      <w:r w:rsidR="00E33415">
        <w:rPr>
          <w:rFonts w:ascii="Calibri" w:hAnsi="Calibri" w:cs="Calibri"/>
          <w:i/>
          <w:sz w:val="16"/>
          <w:szCs w:val="15"/>
          <w:lang w:val="fr-FR"/>
        </w:rPr>
        <w:t xml:space="preserve">, </w:t>
      </w:r>
      <w:r w:rsidR="00D02386">
        <w:rPr>
          <w:rFonts w:ascii="Calibri" w:hAnsi="Calibri" w:cs="Calibri"/>
          <w:i/>
          <w:sz w:val="16"/>
          <w:szCs w:val="15"/>
          <w:lang w:val="fr-FR"/>
        </w:rPr>
        <w:t xml:space="preserve">Italy; </w:t>
      </w:r>
      <w:r w:rsidR="00D02386">
        <w:rPr>
          <w:rFonts w:ascii="Calibri" w:hAnsi="Calibri" w:cs="Calibri"/>
          <w:sz w:val="16"/>
          <w:szCs w:val="15"/>
          <w:vertAlign w:val="superscript"/>
          <w:lang w:val="fr-FR"/>
        </w:rPr>
        <w:t>6</w:t>
      </w:r>
      <w:r w:rsidR="00D02386" w:rsidRPr="00D02386">
        <w:rPr>
          <w:rFonts w:ascii="Calibri" w:hAnsi="Calibri" w:cs="Calibri"/>
          <w:i/>
          <w:sz w:val="16"/>
          <w:szCs w:val="15"/>
          <w:lang w:val="fr-FR"/>
        </w:rPr>
        <w:t>Univerza v Mariboru</w:t>
      </w:r>
      <w:r w:rsidR="00D02386">
        <w:rPr>
          <w:rFonts w:ascii="Calibri" w:hAnsi="Calibri" w:cs="Calibri"/>
          <w:i/>
          <w:sz w:val="16"/>
          <w:szCs w:val="15"/>
          <w:lang w:val="fr-FR"/>
        </w:rPr>
        <w:t>, Maribor</w:t>
      </w:r>
      <w:r w:rsidR="00E33415">
        <w:rPr>
          <w:rFonts w:ascii="Calibri" w:hAnsi="Calibri" w:cs="Calibri"/>
          <w:i/>
          <w:sz w:val="16"/>
          <w:szCs w:val="15"/>
          <w:lang w:val="fr-FR"/>
        </w:rPr>
        <w:t xml:space="preserve">, </w:t>
      </w:r>
      <w:r w:rsidR="00D02386">
        <w:rPr>
          <w:rFonts w:ascii="Calibri" w:hAnsi="Calibri" w:cs="Calibri"/>
          <w:i/>
          <w:sz w:val="16"/>
          <w:szCs w:val="15"/>
          <w:lang w:val="fr-FR"/>
        </w:rPr>
        <w:t xml:space="preserve">Slovenia; </w:t>
      </w:r>
      <w:r w:rsidR="00D02386">
        <w:rPr>
          <w:rFonts w:ascii="Calibri" w:hAnsi="Calibri" w:cs="Calibri"/>
          <w:sz w:val="16"/>
          <w:szCs w:val="15"/>
          <w:vertAlign w:val="superscript"/>
          <w:lang w:val="pt-BR"/>
        </w:rPr>
        <w:t>7</w:t>
      </w:r>
      <w:r w:rsidR="00D02386" w:rsidRPr="00D02386">
        <w:rPr>
          <w:rFonts w:ascii="Calibri" w:hAnsi="Calibri" w:cs="Calibri"/>
          <w:i/>
          <w:sz w:val="16"/>
          <w:szCs w:val="15"/>
          <w:lang w:val="fr-FR"/>
        </w:rPr>
        <w:t>Politecnico di Torino</w:t>
      </w:r>
      <w:r w:rsidR="005F3B8A">
        <w:rPr>
          <w:rFonts w:ascii="Calibri" w:hAnsi="Calibri" w:cs="Calibri"/>
          <w:i/>
          <w:sz w:val="16"/>
          <w:szCs w:val="15"/>
          <w:lang w:val="fr-FR"/>
        </w:rPr>
        <w:t>, Turin</w:t>
      </w:r>
      <w:r w:rsidR="00E33415">
        <w:rPr>
          <w:rFonts w:ascii="Calibri" w:hAnsi="Calibri" w:cs="Calibri"/>
          <w:i/>
          <w:sz w:val="16"/>
          <w:szCs w:val="15"/>
          <w:lang w:val="fr-FR"/>
        </w:rPr>
        <w:t xml:space="preserve">, </w:t>
      </w:r>
      <w:r w:rsidR="005F3B8A">
        <w:rPr>
          <w:rFonts w:ascii="Calibri" w:hAnsi="Calibri" w:cs="Calibri"/>
          <w:i/>
          <w:sz w:val="16"/>
          <w:szCs w:val="15"/>
          <w:lang w:val="fr-FR"/>
        </w:rPr>
        <w:t>Italy</w:t>
      </w:r>
    </w:p>
    <w:p w14:paraId="5A055EB6" w14:textId="77777777" w:rsidR="001354CF" w:rsidRPr="001354CF" w:rsidRDefault="001354CF" w:rsidP="00DA1F3E">
      <w:pPr>
        <w:tabs>
          <w:tab w:val="left" w:pos="936"/>
          <w:tab w:val="left" w:pos="2340"/>
        </w:tabs>
        <w:jc w:val="both"/>
        <w:rPr>
          <w:rFonts w:ascii="Calibri" w:hAnsi="Calibri" w:cs="Calibri"/>
          <w:i/>
          <w:sz w:val="16"/>
          <w:szCs w:val="15"/>
          <w:lang w:val="fr-FR"/>
        </w:rPr>
      </w:pPr>
    </w:p>
    <w:p w14:paraId="785AF661" w14:textId="0B0CB8DD" w:rsidR="00DA1F3E" w:rsidRPr="006C3BBD" w:rsidRDefault="002031EC" w:rsidP="00DA1F3E">
      <w:pPr>
        <w:tabs>
          <w:tab w:val="left" w:pos="936"/>
          <w:tab w:val="left" w:pos="2340"/>
        </w:tabs>
        <w:jc w:val="both"/>
        <w:rPr>
          <w:rFonts w:ascii="Calibri" w:hAnsi="Calibri" w:cs="Calibri"/>
          <w:i/>
          <w:color w:val="FF0000"/>
          <w:sz w:val="15"/>
          <w:szCs w:val="15"/>
          <w:lang w:val="fr-FR"/>
        </w:rPr>
      </w:pPr>
      <w:r w:rsidRPr="006C3BBD">
        <w:rPr>
          <w:rFonts w:ascii="Calibri" w:hAnsi="Calibri" w:cs="Calibri"/>
          <w:i/>
          <w:sz w:val="16"/>
          <w:szCs w:val="15"/>
          <w:lang w:val="fr-FR"/>
        </w:rPr>
        <w:t>sofia.catalucci@unipd.it</w:t>
      </w:r>
    </w:p>
    <w:p w14:paraId="54AAE318" w14:textId="77777777" w:rsidR="00B972D1" w:rsidRPr="006C3BBD" w:rsidRDefault="00B972D1" w:rsidP="0076641A">
      <w:pPr>
        <w:tabs>
          <w:tab w:val="right" w:pos="9638"/>
        </w:tabs>
        <w:rPr>
          <w:rFonts w:ascii="Calibri" w:hAnsi="Calibri" w:cs="Calibri"/>
          <w:sz w:val="32"/>
          <w:szCs w:val="32"/>
          <w:lang w:val="fr-FR"/>
        </w:rPr>
      </w:pPr>
      <w:r w:rsidRPr="00EE2288">
        <w:rPr>
          <w:rFonts w:ascii="Calibri" w:hAnsi="Calibri" w:cs="Calibri"/>
          <w:noProof/>
          <w:lang w:val="fr-FR" w:eastAsia="fr-FR"/>
        </w:rPr>
        <mc:AlternateContent>
          <mc:Choice Requires="wps">
            <w:drawing>
              <wp:anchor distT="0" distB="0" distL="114300" distR="114300" simplePos="0" relativeHeight="251658240" behindDoc="0" locked="0" layoutInCell="1" allowOverlap="1" wp14:anchorId="0F287AE6" wp14:editId="1EFF7697">
                <wp:simplePos x="0" y="0"/>
                <wp:positionH relativeFrom="column">
                  <wp:posOffset>2924</wp:posOffset>
                </wp:positionH>
                <wp:positionV relativeFrom="paragraph">
                  <wp:posOffset>144603</wp:posOffset>
                </wp:positionV>
                <wp:extent cx="6113721" cy="0"/>
                <wp:effectExtent l="0" t="0" r="20955" b="19050"/>
                <wp:wrapNone/>
                <wp:docPr id="29"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1372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line w14:anchorId="67BBD668" id="Straight Connector 29"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11.4pt" to="481.65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"/>
            </w:pict>
          </mc:Fallback>
        </mc:AlternateContent>
      </w:r>
      <w:r w:rsidR="0076641A" w:rsidRPr="006C3BBD">
        <w:rPr>
          <w:rFonts w:ascii="Calibri" w:hAnsi="Calibri" w:cs="Calibri"/>
          <w:sz w:val="32"/>
          <w:szCs w:val="32"/>
          <w:lang w:val="fr-FR"/>
        </w:rPr>
        <w:tab/>
      </w:r>
    </w:p>
    <w:p w14:paraId="3AD6F34D" w14:textId="35A837D2" w:rsidR="009971E5" w:rsidRPr="006C3BBD" w:rsidRDefault="003119C7" w:rsidP="009971E5">
      <w:pPr>
        <w:jc w:val="both"/>
        <w:rPr>
          <w:rFonts w:ascii="Calibri" w:hAnsi="Calibri" w:cs="Calibri"/>
          <w:sz w:val="18"/>
          <w:szCs w:val="18"/>
          <w:lang w:val="fr-FR"/>
        </w:rPr>
      </w:pPr>
      <w:r w:rsidRPr="006C3BBD">
        <w:rPr>
          <w:rFonts w:ascii="Calibri" w:hAnsi="Calibri" w:cs="Calibri"/>
          <w:b/>
          <w:sz w:val="18"/>
          <w:szCs w:val="18"/>
          <w:lang w:val="fr-FR"/>
        </w:rPr>
        <w:t>Abstract</w:t>
      </w:r>
      <w:r w:rsidR="009971E5" w:rsidRPr="006C3BBD">
        <w:rPr>
          <w:rFonts w:ascii="Calibri" w:hAnsi="Calibri" w:cs="Calibri"/>
          <w:sz w:val="18"/>
          <w:szCs w:val="18"/>
          <w:lang w:val="fr-FR"/>
        </w:rPr>
        <w:tab/>
      </w:r>
      <w:r w:rsidR="009971E5" w:rsidRPr="006C3BBD">
        <w:rPr>
          <w:rFonts w:ascii="Calibri" w:hAnsi="Calibri" w:cs="Calibri"/>
          <w:sz w:val="18"/>
          <w:szCs w:val="18"/>
          <w:lang w:val="fr-FR"/>
        </w:rPr>
        <w:tab/>
      </w:r>
      <w:r w:rsidR="009971E5" w:rsidRPr="006C3BBD">
        <w:rPr>
          <w:rFonts w:ascii="Calibri" w:hAnsi="Calibri" w:cs="Calibri"/>
          <w:sz w:val="18"/>
          <w:szCs w:val="18"/>
          <w:lang w:val="fr-FR"/>
        </w:rPr>
        <w:tab/>
      </w:r>
      <w:r w:rsidR="009971E5" w:rsidRPr="006C3BBD">
        <w:rPr>
          <w:rFonts w:ascii="Calibri" w:hAnsi="Calibri" w:cs="Calibri"/>
          <w:sz w:val="18"/>
          <w:szCs w:val="18"/>
          <w:lang w:val="fr-FR"/>
        </w:rPr>
        <w:tab/>
      </w:r>
      <w:r w:rsidR="009971E5" w:rsidRPr="006C3BBD">
        <w:rPr>
          <w:rFonts w:ascii="Calibri" w:hAnsi="Calibri" w:cs="Calibri"/>
          <w:sz w:val="18"/>
          <w:szCs w:val="18"/>
          <w:lang w:val="fr-FR"/>
        </w:rPr>
        <w:tab/>
      </w:r>
      <w:r w:rsidR="009971E5" w:rsidRPr="006C3BBD">
        <w:rPr>
          <w:rFonts w:ascii="Calibri" w:hAnsi="Calibri" w:cs="Calibri"/>
          <w:sz w:val="18"/>
          <w:szCs w:val="18"/>
          <w:lang w:val="fr-FR"/>
        </w:rPr>
        <w:tab/>
      </w:r>
    </w:p>
    <w:p w14:paraId="634093CF" w14:textId="77777777" w:rsidR="009971E5" w:rsidRPr="006C3BBD" w:rsidRDefault="009971E5" w:rsidP="009971E5">
      <w:pPr>
        <w:jc w:val="both"/>
        <w:rPr>
          <w:rFonts w:ascii="Calibri" w:hAnsi="Calibri" w:cs="Calibri"/>
          <w:sz w:val="18"/>
          <w:szCs w:val="18"/>
          <w:lang w:val="fr-FR"/>
        </w:rPr>
      </w:pPr>
    </w:p>
    <w:p w14:paraId="3800EAED" w14:textId="13959507" w:rsidR="00F64482" w:rsidRPr="00BC3B61" w:rsidRDefault="00F64482" w:rsidP="00323269">
      <w:pPr>
        <w:jc w:val="both"/>
        <w:rPr>
          <w:rFonts w:ascii="Calibri" w:hAnsi="Calibri" w:cs="Calibri"/>
          <w:sz w:val="18"/>
          <w:szCs w:val="18"/>
        </w:rPr>
      </w:pPr>
      <w:r w:rsidRPr="00BC3B61">
        <w:rPr>
          <w:rFonts w:ascii="Calibri" w:hAnsi="Calibri" w:cs="Calibri"/>
          <w:sz w:val="18"/>
          <w:szCs w:val="18"/>
        </w:rPr>
        <w:t>In the context of digital transformation and the EU Green Deal, machine vision systems (MVSs) are emerging as key technologies for automated inspection, quality control, and precision measurement across industries such as aeronautics, pharmaceuticals, medical devices, electronics, and semiconductors. Despite their growing adoption, MVSs often lack traceability and standardi</w:t>
      </w:r>
      <w:r w:rsidRPr="00323269">
        <w:rPr>
          <w:rFonts w:ascii="Calibri" w:hAnsi="Calibri" w:cs="Calibri"/>
          <w:sz w:val="18"/>
          <w:szCs w:val="18"/>
        </w:rPr>
        <w:t>s</w:t>
      </w:r>
      <w:r w:rsidRPr="00BC3B61">
        <w:rPr>
          <w:rFonts w:ascii="Calibri" w:hAnsi="Calibri" w:cs="Calibri"/>
          <w:sz w:val="18"/>
          <w:szCs w:val="18"/>
        </w:rPr>
        <w:t>ed calibration methods, making their deployment in manufacturing indispensable for ensuring accuracy and reliability.</w:t>
      </w:r>
      <w:r w:rsidRPr="00323269">
        <w:rPr>
          <w:rFonts w:ascii="Calibri" w:hAnsi="Calibri" w:cs="Calibri"/>
          <w:sz w:val="18"/>
          <w:szCs w:val="18"/>
        </w:rPr>
        <w:t xml:space="preserve"> </w:t>
      </w:r>
      <w:r w:rsidR="00C050E7">
        <w:rPr>
          <w:rFonts w:ascii="Calibri" w:hAnsi="Calibri" w:cs="Calibri"/>
          <w:sz w:val="18"/>
          <w:szCs w:val="18"/>
        </w:rPr>
        <w:t>T</w:t>
      </w:r>
      <w:r w:rsidRPr="00BC3B61">
        <w:rPr>
          <w:rFonts w:ascii="Calibri" w:hAnsi="Calibri" w:cs="Calibri"/>
          <w:sz w:val="18"/>
          <w:szCs w:val="18"/>
        </w:rPr>
        <w:t>he D</w:t>
      </w:r>
      <w:r w:rsidR="00C050E7">
        <w:rPr>
          <w:rFonts w:ascii="Calibri" w:hAnsi="Calibri" w:cs="Calibri"/>
          <w:sz w:val="18"/>
          <w:szCs w:val="18"/>
        </w:rPr>
        <w:t>I</w:t>
      </w:r>
      <w:r w:rsidRPr="00BC3B61">
        <w:rPr>
          <w:rFonts w:ascii="Calibri" w:hAnsi="Calibri" w:cs="Calibri"/>
          <w:sz w:val="18"/>
          <w:szCs w:val="18"/>
        </w:rPr>
        <w:t xml:space="preserve">-Vision project tackles these challenges by developing traceable material standards with prismatic and complex geometries, better representing real-world industrial surfaces. The project also advances the use of Digital Twins (DTs) to enable robust uncertainty evaluations and accurate MVS </w:t>
      </w:r>
      <w:r w:rsidRPr="00323269">
        <w:rPr>
          <w:rFonts w:ascii="Calibri" w:hAnsi="Calibri" w:cs="Calibri"/>
          <w:sz w:val="18"/>
          <w:szCs w:val="18"/>
        </w:rPr>
        <w:t>modelling</w:t>
      </w:r>
      <w:r w:rsidRPr="00BC3B61">
        <w:rPr>
          <w:rFonts w:ascii="Calibri" w:hAnsi="Calibri" w:cs="Calibri"/>
          <w:sz w:val="18"/>
          <w:szCs w:val="18"/>
        </w:rPr>
        <w:t xml:space="preserve">. Additionally, dense-image matching algorithms, along with defect detection classifiers and analysis tools, </w:t>
      </w:r>
      <w:r w:rsidRPr="00323269">
        <w:rPr>
          <w:rFonts w:ascii="Calibri" w:hAnsi="Calibri" w:cs="Calibri"/>
          <w:sz w:val="18"/>
          <w:szCs w:val="18"/>
        </w:rPr>
        <w:t>aiming at</w:t>
      </w:r>
      <w:r w:rsidRPr="00BC3B61">
        <w:rPr>
          <w:rFonts w:ascii="Calibri" w:hAnsi="Calibri" w:cs="Calibri"/>
          <w:sz w:val="18"/>
          <w:szCs w:val="18"/>
        </w:rPr>
        <w:t xml:space="preserve"> enhanc</w:t>
      </w:r>
      <w:r w:rsidRPr="00323269">
        <w:rPr>
          <w:rFonts w:ascii="Calibri" w:hAnsi="Calibri" w:cs="Calibri"/>
          <w:sz w:val="18"/>
          <w:szCs w:val="18"/>
        </w:rPr>
        <w:t>ing</w:t>
      </w:r>
      <w:r w:rsidRPr="00BC3B61">
        <w:rPr>
          <w:rFonts w:ascii="Calibri" w:hAnsi="Calibri" w:cs="Calibri"/>
          <w:sz w:val="18"/>
          <w:szCs w:val="18"/>
        </w:rPr>
        <w:t xml:space="preserve"> the reliability of industrial inspection</w:t>
      </w:r>
      <w:r w:rsidRPr="00323269">
        <w:rPr>
          <w:rFonts w:ascii="Calibri" w:hAnsi="Calibri" w:cs="Calibri"/>
          <w:sz w:val="18"/>
          <w:szCs w:val="18"/>
        </w:rPr>
        <w:t>s</w:t>
      </w:r>
      <w:r w:rsidR="00AE74ED">
        <w:rPr>
          <w:rFonts w:ascii="Calibri" w:hAnsi="Calibri" w:cs="Calibri"/>
          <w:sz w:val="18"/>
          <w:szCs w:val="18"/>
        </w:rPr>
        <w:t xml:space="preserve"> are proposed</w:t>
      </w:r>
      <w:r w:rsidRPr="00BC3B61">
        <w:rPr>
          <w:rFonts w:ascii="Calibri" w:hAnsi="Calibri" w:cs="Calibri"/>
          <w:sz w:val="18"/>
          <w:szCs w:val="18"/>
        </w:rPr>
        <w:t>.</w:t>
      </w:r>
      <w:r w:rsidRPr="00323269">
        <w:rPr>
          <w:rFonts w:ascii="Calibri" w:hAnsi="Calibri" w:cs="Calibri"/>
          <w:sz w:val="18"/>
          <w:szCs w:val="18"/>
        </w:rPr>
        <w:t xml:space="preserve"> </w:t>
      </w:r>
      <w:r w:rsidRPr="00BC3B61">
        <w:rPr>
          <w:rFonts w:ascii="Calibri" w:hAnsi="Calibri" w:cs="Calibri"/>
          <w:sz w:val="18"/>
          <w:szCs w:val="18"/>
        </w:rPr>
        <w:t>To validate these developments, D</w:t>
      </w:r>
      <w:r w:rsidR="00C050E7">
        <w:rPr>
          <w:rFonts w:ascii="Calibri" w:hAnsi="Calibri" w:cs="Calibri"/>
          <w:sz w:val="18"/>
          <w:szCs w:val="18"/>
        </w:rPr>
        <w:t>I</w:t>
      </w:r>
      <w:r w:rsidRPr="00BC3B61">
        <w:rPr>
          <w:rFonts w:ascii="Calibri" w:hAnsi="Calibri" w:cs="Calibri"/>
          <w:sz w:val="18"/>
          <w:szCs w:val="18"/>
        </w:rPr>
        <w:t xml:space="preserve">-Vision will </w:t>
      </w:r>
      <w:r w:rsidR="00C050E7">
        <w:rPr>
          <w:rFonts w:ascii="Calibri" w:hAnsi="Calibri" w:cs="Calibri"/>
          <w:sz w:val="18"/>
          <w:szCs w:val="18"/>
        </w:rPr>
        <w:t>investigate</w:t>
      </w:r>
      <w:r w:rsidR="00C050E7" w:rsidRPr="00BC3B61">
        <w:rPr>
          <w:rFonts w:ascii="Calibri" w:hAnsi="Calibri" w:cs="Calibri"/>
          <w:sz w:val="18"/>
          <w:szCs w:val="18"/>
        </w:rPr>
        <w:t xml:space="preserve"> </w:t>
      </w:r>
      <w:r w:rsidRPr="00BC3B61">
        <w:rPr>
          <w:rFonts w:ascii="Calibri" w:hAnsi="Calibri" w:cs="Calibri"/>
          <w:sz w:val="18"/>
          <w:szCs w:val="18"/>
        </w:rPr>
        <w:t>industrial case studies across 13</w:t>
      </w:r>
      <w:r w:rsidRPr="00323269">
        <w:rPr>
          <w:rFonts w:ascii="Calibri" w:hAnsi="Calibri" w:cs="Calibri"/>
          <w:sz w:val="18"/>
          <w:szCs w:val="18"/>
        </w:rPr>
        <w:t xml:space="preserve"> </w:t>
      </w:r>
      <w:r w:rsidRPr="00BC3B61">
        <w:rPr>
          <w:rFonts w:ascii="Calibri" w:hAnsi="Calibri" w:cs="Calibri"/>
          <w:sz w:val="18"/>
          <w:szCs w:val="18"/>
        </w:rPr>
        <w:t>applications, spanning multiple sectors. The project will also deliver Good Practice Guides</w:t>
      </w:r>
      <w:r w:rsidR="00EC32FB">
        <w:rPr>
          <w:rFonts w:ascii="Calibri" w:hAnsi="Calibri" w:cs="Calibri"/>
          <w:sz w:val="18"/>
          <w:szCs w:val="18"/>
        </w:rPr>
        <w:t xml:space="preserve"> </w:t>
      </w:r>
      <w:r w:rsidR="00EC32FB" w:rsidRPr="00436037">
        <w:rPr>
          <w:rFonts w:ascii="Calibri" w:hAnsi="Calibri" w:cs="Calibri"/>
          <w:sz w:val="18"/>
          <w:szCs w:val="18"/>
        </w:rPr>
        <w:t xml:space="preserve">(GPGs) </w:t>
      </w:r>
      <w:r w:rsidRPr="00BC3B61">
        <w:rPr>
          <w:rFonts w:ascii="Calibri" w:hAnsi="Calibri" w:cs="Calibri"/>
          <w:sz w:val="18"/>
          <w:szCs w:val="18"/>
        </w:rPr>
        <w:t>and establish a measurement infrastructure through collaboration with European Metrology Networks (EMNs) MathMet, TraceLabMed, AdvManu, as well as standards organi</w:t>
      </w:r>
      <w:r w:rsidRPr="00323269">
        <w:rPr>
          <w:rFonts w:ascii="Calibri" w:hAnsi="Calibri" w:cs="Calibri"/>
          <w:sz w:val="18"/>
          <w:szCs w:val="18"/>
        </w:rPr>
        <w:t>s</w:t>
      </w:r>
      <w:r w:rsidRPr="00BC3B61">
        <w:rPr>
          <w:rFonts w:ascii="Calibri" w:hAnsi="Calibri" w:cs="Calibri"/>
          <w:sz w:val="18"/>
          <w:szCs w:val="18"/>
        </w:rPr>
        <w:t>ations (ISO/TC213, ASTM) and key industrial stakeholders. By providing traceable solutions, D</w:t>
      </w:r>
      <w:r w:rsidR="00C050E7">
        <w:rPr>
          <w:rFonts w:ascii="Calibri" w:hAnsi="Calibri" w:cs="Calibri"/>
          <w:sz w:val="18"/>
          <w:szCs w:val="18"/>
        </w:rPr>
        <w:t>I</w:t>
      </w:r>
      <w:r w:rsidRPr="00BC3B61">
        <w:rPr>
          <w:rFonts w:ascii="Calibri" w:hAnsi="Calibri" w:cs="Calibri"/>
          <w:sz w:val="18"/>
          <w:szCs w:val="18"/>
        </w:rPr>
        <w:t>-Vision will drive advancements in industrial automation and precision manufacturing, ensuring greater reliability and efficiency across diverse sectors.</w:t>
      </w:r>
    </w:p>
    <w:p w14:paraId="60CEE369" w14:textId="373114C3" w:rsidR="009971E5" w:rsidRPr="00323269" w:rsidRDefault="009971E5" w:rsidP="00DA1F3E">
      <w:pPr>
        <w:jc w:val="both"/>
        <w:rPr>
          <w:rFonts w:ascii="Calibri" w:hAnsi="Calibri" w:cs="Calibri"/>
          <w:sz w:val="18"/>
          <w:szCs w:val="18"/>
        </w:rPr>
      </w:pPr>
    </w:p>
    <w:p w14:paraId="7BF72C3A" w14:textId="6F9452B9" w:rsidR="00DA1F3E" w:rsidRPr="00523B58" w:rsidRDefault="002D68D7" w:rsidP="00DA1F3E">
      <w:pPr>
        <w:jc w:val="both"/>
        <w:rPr>
          <w:rFonts w:ascii="Calibri" w:hAnsi="Calibri" w:cs="Calibri"/>
          <w:sz w:val="16"/>
          <w:szCs w:val="16"/>
        </w:rPr>
      </w:pPr>
      <w:r>
        <w:rPr>
          <w:rFonts w:ascii="Calibri" w:hAnsi="Calibri" w:cs="Calibri"/>
          <w:sz w:val="16"/>
          <w:szCs w:val="16"/>
        </w:rPr>
        <w:t xml:space="preserve">Machine vision systems, traceability, Digital Twins, </w:t>
      </w:r>
      <w:r w:rsidR="00152398">
        <w:rPr>
          <w:rFonts w:ascii="Calibri" w:hAnsi="Calibri" w:cs="Calibri"/>
          <w:sz w:val="16"/>
          <w:szCs w:val="16"/>
        </w:rPr>
        <w:t>digital manufacturing</w:t>
      </w:r>
      <w:r w:rsidR="006F0D43">
        <w:rPr>
          <w:rFonts w:ascii="Calibri" w:hAnsi="Calibri" w:cs="Calibri"/>
          <w:sz w:val="16"/>
          <w:szCs w:val="16"/>
        </w:rPr>
        <w:tab/>
      </w:r>
      <w:r w:rsidR="006F0D43">
        <w:rPr>
          <w:rFonts w:ascii="Calibri" w:hAnsi="Calibri" w:cs="Calibri"/>
          <w:sz w:val="16"/>
          <w:szCs w:val="16"/>
        </w:rPr>
        <w:tab/>
      </w:r>
    </w:p>
    <w:p w14:paraId="54689B4A" w14:textId="77777777" w:rsidR="00B972D1" w:rsidRPr="00EE2288" w:rsidRDefault="00B972D1" w:rsidP="00B972D1">
      <w:pPr>
        <w:ind w:firstLine="360"/>
        <w:jc w:val="both"/>
        <w:rPr>
          <w:rFonts w:ascii="Calibri" w:hAnsi="Calibri" w:cs="Calibri"/>
          <w:sz w:val="19"/>
          <w:szCs w:val="19"/>
        </w:rPr>
      </w:pPr>
      <w:r w:rsidRPr="00EE2288">
        <w:rPr>
          <w:rFonts w:ascii="Calibri" w:hAnsi="Calibri" w:cs="Calibri"/>
          <w:noProof/>
          <w:sz w:val="19"/>
          <w:szCs w:val="19"/>
          <w:lang w:val="fr-FR" w:eastAsia="fr-FR"/>
        </w:rPr>
        <mc:AlternateContent>
          <mc:Choice Requires="wps">
            <w:drawing>
              <wp:anchor distT="0" distB="0" distL="114300" distR="114300" simplePos="0" relativeHeight="251658241" behindDoc="0" locked="0" layoutInCell="1" allowOverlap="1" wp14:anchorId="497538B3" wp14:editId="310D0D8F">
                <wp:simplePos x="0" y="0"/>
                <wp:positionH relativeFrom="column">
                  <wp:posOffset>-7709</wp:posOffset>
                </wp:positionH>
                <wp:positionV relativeFrom="paragraph">
                  <wp:posOffset>109663</wp:posOffset>
                </wp:positionV>
                <wp:extent cx="6123778" cy="0"/>
                <wp:effectExtent l="0" t="0" r="10795" b="19050"/>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377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line w14:anchorId="3D17CEC3" id="Straight Connector 28"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8.65pt" to="481.6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"/>
            </w:pict>
          </mc:Fallback>
        </mc:AlternateContent>
      </w:r>
    </w:p>
    <w:p w14:paraId="4C1A4737" w14:textId="77777777" w:rsidR="00B972D1" w:rsidRPr="00EE2288" w:rsidRDefault="00B972D1">
      <w:pPr>
        <w:rPr>
          <w:rFonts w:ascii="Calibri" w:hAnsi="Calibri" w:cs="Calibri"/>
          <w:sz w:val="18"/>
          <w:szCs w:val="18"/>
        </w:rPr>
        <w:sectPr w:rsidR="00B972D1" w:rsidRPr="00EE2288" w:rsidSect="009971E5">
          <w:headerReference w:type="default" r:id="rId12"/>
          <w:headerReference w:type="first" r:id="rId13"/>
          <w:pgSz w:w="11906" w:h="16838" w:code="9"/>
          <w:pgMar w:top="1134" w:right="1134" w:bottom="992" w:left="1134" w:header="709" w:footer="709" w:gutter="0"/>
          <w:cols w:space="708"/>
          <w:formProt w:val="0"/>
          <w:titlePg/>
          <w:docGrid w:linePitch="360"/>
        </w:sectPr>
      </w:pPr>
    </w:p>
    <w:p w14:paraId="33048732" w14:textId="4AB037EF" w:rsidR="00DA1F3E" w:rsidRDefault="00DA1F3E" w:rsidP="0098418E">
      <w:pPr>
        <w:pStyle w:val="Titre1"/>
        <w:jc w:val="both"/>
        <w:rPr>
          <w:rFonts w:ascii="Calibri" w:hAnsi="Calibri" w:cs="Calibri"/>
          <w:b w:val="0"/>
          <w:color w:val="FF0000"/>
        </w:rPr>
      </w:pPr>
      <w:r w:rsidRPr="00523B58">
        <w:rPr>
          <w:rFonts w:ascii="Calibri" w:hAnsi="Calibri" w:cs="Calibri"/>
        </w:rPr>
        <w:t xml:space="preserve">1. </w:t>
      </w:r>
      <w:r w:rsidR="00E40DE3">
        <w:rPr>
          <w:rFonts w:ascii="Calibri" w:hAnsi="Calibri" w:cs="Calibri"/>
        </w:rPr>
        <w:t>Introduction</w:t>
      </w:r>
    </w:p>
    <w:p w14:paraId="3C7CAAE1" w14:textId="7092B52C" w:rsidR="00137857" w:rsidRPr="004F4BD0" w:rsidRDefault="00967B96" w:rsidP="00744772">
      <w:pPr>
        <w:ind w:firstLine="142"/>
        <w:jc w:val="both"/>
        <w:rPr>
          <w:rFonts w:asciiTheme="minorHAnsi" w:hAnsiTheme="minorHAnsi" w:cstheme="minorHAnsi"/>
          <w:sz w:val="18"/>
          <w:szCs w:val="18"/>
        </w:rPr>
      </w:pPr>
      <w:r w:rsidRPr="004F4BD0">
        <w:rPr>
          <w:rFonts w:asciiTheme="minorHAnsi" w:hAnsiTheme="minorHAnsi" w:cstheme="minorHAnsi"/>
          <w:sz w:val="18"/>
          <w:szCs w:val="18"/>
        </w:rPr>
        <w:t xml:space="preserve">In the </w:t>
      </w:r>
      <w:r w:rsidR="005D05EB" w:rsidRPr="004F4BD0">
        <w:rPr>
          <w:rFonts w:asciiTheme="minorHAnsi" w:hAnsiTheme="minorHAnsi" w:cstheme="minorHAnsi"/>
          <w:sz w:val="18"/>
          <w:szCs w:val="18"/>
        </w:rPr>
        <w:t xml:space="preserve">context of Industry 4.0 digital transformation and the EU Green Deal initiative, </w:t>
      </w:r>
      <w:r w:rsidR="004616DB" w:rsidRPr="004F4BD0">
        <w:rPr>
          <w:rFonts w:asciiTheme="minorHAnsi" w:hAnsiTheme="minorHAnsi" w:cstheme="minorHAnsi"/>
          <w:sz w:val="18"/>
          <w:szCs w:val="18"/>
        </w:rPr>
        <w:t>m</w:t>
      </w:r>
      <w:r w:rsidR="00E40DE3" w:rsidRPr="004F4BD0">
        <w:rPr>
          <w:rFonts w:asciiTheme="minorHAnsi" w:hAnsiTheme="minorHAnsi" w:cstheme="minorHAnsi"/>
          <w:sz w:val="18"/>
          <w:szCs w:val="18"/>
        </w:rPr>
        <w:t>achine vision systems (MVSs) play a critical role in modern industry, enabling automated</w:t>
      </w:r>
      <w:r w:rsidR="009D1BD0" w:rsidRPr="004F4BD0">
        <w:rPr>
          <w:rFonts w:asciiTheme="minorHAnsi" w:hAnsiTheme="minorHAnsi" w:cstheme="minorHAnsi"/>
          <w:sz w:val="18"/>
          <w:szCs w:val="18"/>
        </w:rPr>
        <w:t xml:space="preserve"> fast</w:t>
      </w:r>
      <w:r w:rsidR="00E40DE3" w:rsidRPr="004F4BD0">
        <w:rPr>
          <w:rFonts w:asciiTheme="minorHAnsi" w:hAnsiTheme="minorHAnsi" w:cstheme="minorHAnsi"/>
          <w:sz w:val="18"/>
          <w:szCs w:val="18"/>
        </w:rPr>
        <w:t xml:space="preserve"> inspection</w:t>
      </w:r>
      <w:r w:rsidR="005E7A65" w:rsidRPr="004F4BD0">
        <w:rPr>
          <w:rFonts w:asciiTheme="minorHAnsi" w:hAnsiTheme="minorHAnsi" w:cstheme="minorHAnsi"/>
          <w:sz w:val="18"/>
          <w:szCs w:val="18"/>
        </w:rPr>
        <w:t>,</w:t>
      </w:r>
      <w:r w:rsidR="00E40DE3" w:rsidRPr="004F4BD0">
        <w:rPr>
          <w:rFonts w:asciiTheme="minorHAnsi" w:hAnsiTheme="minorHAnsi" w:cstheme="minorHAnsi"/>
          <w:sz w:val="18"/>
          <w:szCs w:val="18"/>
        </w:rPr>
        <w:t xml:space="preserve"> quality control</w:t>
      </w:r>
      <w:r w:rsidR="005E7A65" w:rsidRPr="004F4BD0">
        <w:rPr>
          <w:rFonts w:asciiTheme="minorHAnsi" w:hAnsiTheme="minorHAnsi" w:cstheme="minorHAnsi"/>
          <w:sz w:val="18"/>
          <w:szCs w:val="18"/>
        </w:rPr>
        <w:t>, and precision measurement</w:t>
      </w:r>
      <w:r w:rsidR="00087AE8">
        <w:rPr>
          <w:rFonts w:asciiTheme="minorHAnsi" w:hAnsiTheme="minorHAnsi" w:cstheme="minorHAnsi"/>
          <w:sz w:val="18"/>
          <w:szCs w:val="18"/>
        </w:rPr>
        <w:t xml:space="preserve"> [1]</w:t>
      </w:r>
      <w:r w:rsidR="00E40DE3" w:rsidRPr="004F4BD0">
        <w:rPr>
          <w:rFonts w:asciiTheme="minorHAnsi" w:hAnsiTheme="minorHAnsi" w:cstheme="minorHAnsi"/>
          <w:sz w:val="18"/>
          <w:szCs w:val="18"/>
        </w:rPr>
        <w:t>.</w:t>
      </w:r>
      <w:r w:rsidR="00137857" w:rsidRPr="004F4BD0">
        <w:rPr>
          <w:rFonts w:asciiTheme="minorHAnsi" w:hAnsiTheme="minorHAnsi" w:cstheme="minorHAnsi"/>
          <w:sz w:val="18"/>
          <w:szCs w:val="18"/>
        </w:rPr>
        <w:t xml:space="preserve"> As digital transformation advances,</w:t>
      </w:r>
      <w:r w:rsidR="00E40DE3" w:rsidRPr="004F4BD0">
        <w:rPr>
          <w:rFonts w:asciiTheme="minorHAnsi" w:hAnsiTheme="minorHAnsi" w:cstheme="minorHAnsi"/>
          <w:sz w:val="18"/>
          <w:szCs w:val="18"/>
        </w:rPr>
        <w:t xml:space="preserve"> traceability becomes a major challenge, as MVSs often lack standardi</w:t>
      </w:r>
      <w:r w:rsidR="00006D8B" w:rsidRPr="004F4BD0">
        <w:rPr>
          <w:rFonts w:asciiTheme="minorHAnsi" w:hAnsiTheme="minorHAnsi" w:cstheme="minorHAnsi"/>
          <w:sz w:val="18"/>
          <w:szCs w:val="18"/>
        </w:rPr>
        <w:t>s</w:t>
      </w:r>
      <w:r w:rsidR="00E40DE3" w:rsidRPr="004F4BD0">
        <w:rPr>
          <w:rFonts w:asciiTheme="minorHAnsi" w:hAnsiTheme="minorHAnsi" w:cstheme="minorHAnsi"/>
          <w:sz w:val="18"/>
          <w:szCs w:val="18"/>
        </w:rPr>
        <w:t xml:space="preserve">ed calibration methods and reference data. </w:t>
      </w:r>
      <w:r w:rsidRPr="004F4BD0">
        <w:rPr>
          <w:rFonts w:asciiTheme="minorHAnsi" w:hAnsiTheme="minorHAnsi" w:cstheme="minorHAnsi"/>
          <w:sz w:val="18"/>
          <w:szCs w:val="18"/>
        </w:rPr>
        <w:t>C</w:t>
      </w:r>
      <w:r w:rsidR="00155004" w:rsidRPr="004F4BD0">
        <w:rPr>
          <w:rFonts w:asciiTheme="minorHAnsi" w:hAnsiTheme="minorHAnsi" w:cstheme="minorHAnsi"/>
          <w:sz w:val="18"/>
          <w:szCs w:val="18"/>
        </w:rPr>
        <w:t>urrent industrial MVSs often operate without a well-defined uncertainty framework, making their results difficult to compare across different systems and industries. Th</w:t>
      </w:r>
      <w:r w:rsidR="003B5229" w:rsidRPr="004F4BD0">
        <w:rPr>
          <w:rFonts w:asciiTheme="minorHAnsi" w:hAnsiTheme="minorHAnsi" w:cstheme="minorHAnsi"/>
          <w:sz w:val="18"/>
          <w:szCs w:val="18"/>
        </w:rPr>
        <w:t>e</w:t>
      </w:r>
      <w:r w:rsidR="00155004" w:rsidRPr="004F4BD0">
        <w:rPr>
          <w:rFonts w:asciiTheme="minorHAnsi" w:hAnsiTheme="minorHAnsi" w:cstheme="minorHAnsi"/>
          <w:sz w:val="18"/>
          <w:szCs w:val="18"/>
        </w:rPr>
        <w:t xml:space="preserve"> absence of standardi</w:t>
      </w:r>
      <w:r w:rsidR="003B5229" w:rsidRPr="004F4BD0">
        <w:rPr>
          <w:rFonts w:asciiTheme="minorHAnsi" w:hAnsiTheme="minorHAnsi" w:cstheme="minorHAnsi"/>
          <w:sz w:val="18"/>
          <w:szCs w:val="18"/>
        </w:rPr>
        <w:t>s</w:t>
      </w:r>
      <w:r w:rsidR="00155004" w:rsidRPr="004F4BD0">
        <w:rPr>
          <w:rFonts w:asciiTheme="minorHAnsi" w:hAnsiTheme="minorHAnsi" w:cstheme="minorHAnsi"/>
          <w:sz w:val="18"/>
          <w:szCs w:val="18"/>
        </w:rPr>
        <w:t xml:space="preserve">ed protocols limits their effectiveness, particularly in </w:t>
      </w:r>
      <w:r w:rsidR="000F26F0" w:rsidRPr="004F4BD0">
        <w:rPr>
          <w:rFonts w:asciiTheme="minorHAnsi" w:hAnsiTheme="minorHAnsi" w:cstheme="minorHAnsi"/>
          <w:sz w:val="18"/>
          <w:szCs w:val="18"/>
        </w:rPr>
        <w:t xml:space="preserve">high-value </w:t>
      </w:r>
      <w:r w:rsidR="00137857" w:rsidRPr="004F4BD0">
        <w:rPr>
          <w:rFonts w:asciiTheme="minorHAnsi" w:hAnsiTheme="minorHAnsi" w:cstheme="minorHAnsi"/>
          <w:sz w:val="18"/>
          <w:szCs w:val="18"/>
        </w:rPr>
        <w:t>industries</w:t>
      </w:r>
      <w:r w:rsidR="00155004" w:rsidRPr="004F4BD0">
        <w:rPr>
          <w:rFonts w:asciiTheme="minorHAnsi" w:hAnsiTheme="minorHAnsi" w:cstheme="minorHAnsi"/>
          <w:sz w:val="18"/>
          <w:szCs w:val="18"/>
        </w:rPr>
        <w:t xml:space="preserve"> such as </w:t>
      </w:r>
      <w:r w:rsidR="003B5229" w:rsidRPr="004F4BD0">
        <w:rPr>
          <w:rFonts w:asciiTheme="minorHAnsi" w:hAnsiTheme="minorHAnsi" w:cstheme="minorHAnsi"/>
          <w:sz w:val="18"/>
          <w:szCs w:val="18"/>
        </w:rPr>
        <w:t xml:space="preserve">aeronautics, pharmaceuticals, medical, electronics, and semiconductor </w:t>
      </w:r>
      <w:r w:rsidR="00155004" w:rsidRPr="004F4BD0">
        <w:rPr>
          <w:rFonts w:asciiTheme="minorHAnsi" w:hAnsiTheme="minorHAnsi" w:cstheme="minorHAnsi"/>
          <w:sz w:val="18"/>
          <w:szCs w:val="18"/>
        </w:rPr>
        <w:t>production</w:t>
      </w:r>
      <w:r w:rsidR="00A133C7" w:rsidRPr="004F4BD0">
        <w:rPr>
          <w:rFonts w:asciiTheme="minorHAnsi" w:hAnsiTheme="minorHAnsi" w:cstheme="minorHAnsi"/>
          <w:sz w:val="18"/>
          <w:szCs w:val="18"/>
        </w:rPr>
        <w:t>,</w:t>
      </w:r>
      <w:r w:rsidR="00651E27" w:rsidRPr="004F4BD0">
        <w:rPr>
          <w:rFonts w:asciiTheme="minorHAnsi" w:hAnsiTheme="minorHAnsi" w:cstheme="minorHAnsi"/>
          <w:sz w:val="18"/>
          <w:szCs w:val="18"/>
        </w:rPr>
        <w:t xml:space="preserve"> where reliability is crucial.</w:t>
      </w:r>
      <w:r w:rsidR="00137857" w:rsidRPr="004F4BD0">
        <w:rPr>
          <w:rFonts w:asciiTheme="minorHAnsi" w:hAnsiTheme="minorHAnsi" w:cstheme="minorHAnsi"/>
          <w:sz w:val="18"/>
          <w:szCs w:val="18"/>
        </w:rPr>
        <w:t xml:space="preserve"> Europe remains globally competitive in these sectors, yet further advancements are needed.</w:t>
      </w:r>
    </w:p>
    <w:p w14:paraId="2AC4E470" w14:textId="2B98EA9E" w:rsidR="00DF6D2C" w:rsidRPr="001E4C2B" w:rsidRDefault="00744772" w:rsidP="001E4C2B">
      <w:pPr>
        <w:ind w:firstLine="142"/>
        <w:jc w:val="both"/>
        <w:rPr>
          <w:rFonts w:asciiTheme="minorHAnsi" w:hAnsiTheme="minorHAnsi" w:cstheme="minorHAnsi"/>
          <w:sz w:val="16"/>
          <w:szCs w:val="16"/>
        </w:rPr>
      </w:pPr>
      <w:r w:rsidRPr="004F4BD0">
        <w:rPr>
          <w:rFonts w:asciiTheme="minorHAnsi" w:hAnsiTheme="minorHAnsi" w:cstheme="minorHAnsi"/>
          <w:sz w:val="18"/>
          <w:szCs w:val="18"/>
        </w:rPr>
        <w:t>The global machine vision market was valued at €13.23 billion in 2021, with projections indicating a compound annual growth rate (CAGR) of ~7% from 2022 to 2030. Europe accounts for approximately one-third of the total market revenue share, highlighting the strategic importance of</w:t>
      </w:r>
      <w:r w:rsidR="00294D00" w:rsidRPr="004F4BD0">
        <w:rPr>
          <w:rFonts w:asciiTheme="minorHAnsi" w:hAnsiTheme="minorHAnsi" w:cstheme="minorHAnsi"/>
          <w:sz w:val="18"/>
          <w:szCs w:val="18"/>
        </w:rPr>
        <w:t xml:space="preserve"> investing in the</w:t>
      </w:r>
      <w:r w:rsidRPr="004F4BD0">
        <w:rPr>
          <w:rFonts w:asciiTheme="minorHAnsi" w:hAnsiTheme="minorHAnsi" w:cstheme="minorHAnsi"/>
          <w:sz w:val="18"/>
          <w:szCs w:val="18"/>
        </w:rPr>
        <w:t xml:space="preserve"> </w:t>
      </w:r>
      <w:r w:rsidR="00294D00" w:rsidRPr="004F4BD0">
        <w:rPr>
          <w:rFonts w:asciiTheme="minorHAnsi" w:hAnsiTheme="minorHAnsi" w:cstheme="minorHAnsi"/>
          <w:sz w:val="18"/>
          <w:szCs w:val="18"/>
        </w:rPr>
        <w:t>advancement of</w:t>
      </w:r>
      <w:r w:rsidRPr="004F4BD0">
        <w:rPr>
          <w:rFonts w:asciiTheme="minorHAnsi" w:hAnsiTheme="minorHAnsi" w:cstheme="minorHAnsi"/>
          <w:sz w:val="18"/>
          <w:szCs w:val="18"/>
        </w:rPr>
        <w:t xml:space="preserve"> </w:t>
      </w:r>
      <w:r w:rsidR="00CB4B98" w:rsidRPr="004F4BD0">
        <w:rPr>
          <w:rFonts w:asciiTheme="minorHAnsi" w:hAnsiTheme="minorHAnsi" w:cstheme="minorHAnsi"/>
          <w:sz w:val="18"/>
          <w:szCs w:val="18"/>
        </w:rPr>
        <w:t>such</w:t>
      </w:r>
      <w:r w:rsidRPr="004F4BD0">
        <w:rPr>
          <w:rFonts w:asciiTheme="minorHAnsi" w:hAnsiTheme="minorHAnsi" w:cstheme="minorHAnsi"/>
          <w:sz w:val="18"/>
          <w:szCs w:val="18"/>
        </w:rPr>
        <w:t xml:space="preserve"> technolog</w:t>
      </w:r>
      <w:r w:rsidR="00CB4B98" w:rsidRPr="004F4BD0">
        <w:rPr>
          <w:rFonts w:asciiTheme="minorHAnsi" w:hAnsiTheme="minorHAnsi" w:cstheme="minorHAnsi"/>
          <w:sz w:val="18"/>
          <w:szCs w:val="18"/>
        </w:rPr>
        <w:t>ies</w:t>
      </w:r>
      <w:r w:rsidRPr="004F4BD0">
        <w:rPr>
          <w:rFonts w:asciiTheme="minorHAnsi" w:hAnsiTheme="minorHAnsi" w:cstheme="minorHAnsi"/>
          <w:sz w:val="18"/>
          <w:szCs w:val="18"/>
        </w:rPr>
        <w:t xml:space="preserve">. As the quality assurance and inspection segment constituted over 50% of the market revenue in 2021, the demand for traceable </w:t>
      </w:r>
      <w:r w:rsidR="004616DB" w:rsidRPr="004F4BD0">
        <w:rPr>
          <w:rFonts w:asciiTheme="minorHAnsi" w:hAnsiTheme="minorHAnsi" w:cstheme="minorHAnsi"/>
          <w:sz w:val="18"/>
          <w:szCs w:val="18"/>
        </w:rPr>
        <w:t>machine vision systems (T-MVSs)</w:t>
      </w:r>
      <w:r w:rsidRPr="004F4BD0">
        <w:rPr>
          <w:rFonts w:asciiTheme="minorHAnsi" w:hAnsiTheme="minorHAnsi" w:cstheme="minorHAnsi"/>
          <w:sz w:val="18"/>
          <w:szCs w:val="18"/>
        </w:rPr>
        <w:t xml:space="preserve"> has become indispensable for </w:t>
      </w:r>
      <w:r w:rsidR="0060254C" w:rsidRPr="004F4BD0">
        <w:rPr>
          <w:rFonts w:asciiTheme="minorHAnsi" w:hAnsiTheme="minorHAnsi" w:cstheme="minorHAnsi"/>
          <w:sz w:val="18"/>
          <w:szCs w:val="18"/>
        </w:rPr>
        <w:t xml:space="preserve">promoting the </w:t>
      </w:r>
      <w:r w:rsidRPr="004F4BD0">
        <w:rPr>
          <w:rFonts w:asciiTheme="minorHAnsi" w:hAnsiTheme="minorHAnsi" w:cstheme="minorHAnsi"/>
          <w:sz w:val="18"/>
          <w:szCs w:val="18"/>
        </w:rPr>
        <w:t xml:space="preserve">zero-defect manufacturing and zero-waste strategies. </w:t>
      </w:r>
      <w:r w:rsidR="00ED33D6" w:rsidRPr="004F4BD0">
        <w:rPr>
          <w:rFonts w:asciiTheme="minorHAnsi" w:hAnsiTheme="minorHAnsi" w:cstheme="minorHAnsi"/>
          <w:sz w:val="18"/>
          <w:szCs w:val="18"/>
        </w:rPr>
        <w:t>Thus, e</w:t>
      </w:r>
      <w:r w:rsidRPr="004F4BD0">
        <w:rPr>
          <w:rFonts w:asciiTheme="minorHAnsi" w:hAnsiTheme="minorHAnsi" w:cstheme="minorHAnsi"/>
          <w:sz w:val="18"/>
          <w:szCs w:val="18"/>
        </w:rPr>
        <w:t xml:space="preserve">nsuring </w:t>
      </w:r>
      <w:r w:rsidRPr="004F4BD0">
        <w:rPr>
          <w:rFonts w:asciiTheme="minorHAnsi" w:hAnsiTheme="minorHAnsi" w:cstheme="minorHAnsi"/>
          <w:sz w:val="18"/>
          <w:szCs w:val="18"/>
        </w:rPr>
        <w:t>standardi</w:t>
      </w:r>
      <w:r w:rsidR="00B040CA" w:rsidRPr="004F4BD0">
        <w:rPr>
          <w:rFonts w:asciiTheme="minorHAnsi" w:hAnsiTheme="minorHAnsi" w:cstheme="minorHAnsi"/>
          <w:sz w:val="18"/>
          <w:szCs w:val="18"/>
        </w:rPr>
        <w:t>s</w:t>
      </w:r>
      <w:r w:rsidRPr="004F4BD0">
        <w:rPr>
          <w:rFonts w:asciiTheme="minorHAnsi" w:hAnsiTheme="minorHAnsi" w:cstheme="minorHAnsi"/>
          <w:sz w:val="18"/>
          <w:szCs w:val="18"/>
        </w:rPr>
        <w:t xml:space="preserve">ed traceability and metrological validation </w:t>
      </w:r>
      <w:r w:rsidR="00ED33D6" w:rsidRPr="004F4BD0">
        <w:rPr>
          <w:rFonts w:asciiTheme="minorHAnsi" w:hAnsiTheme="minorHAnsi" w:cstheme="minorHAnsi"/>
          <w:sz w:val="18"/>
          <w:szCs w:val="18"/>
        </w:rPr>
        <w:t>is</w:t>
      </w:r>
      <w:r w:rsidRPr="004F4BD0">
        <w:rPr>
          <w:rFonts w:asciiTheme="minorHAnsi" w:hAnsiTheme="minorHAnsi" w:cstheme="minorHAnsi"/>
          <w:sz w:val="18"/>
          <w:szCs w:val="18"/>
        </w:rPr>
        <w:t xml:space="preserve"> essential to optimi</w:t>
      </w:r>
      <w:r w:rsidR="00ED33D6" w:rsidRPr="004F4BD0">
        <w:rPr>
          <w:rFonts w:asciiTheme="minorHAnsi" w:hAnsiTheme="minorHAnsi" w:cstheme="minorHAnsi"/>
          <w:sz w:val="18"/>
          <w:szCs w:val="18"/>
        </w:rPr>
        <w:t>s</w:t>
      </w:r>
      <w:r w:rsidRPr="004F4BD0">
        <w:rPr>
          <w:rFonts w:asciiTheme="minorHAnsi" w:hAnsiTheme="minorHAnsi" w:cstheme="minorHAnsi"/>
          <w:sz w:val="18"/>
          <w:szCs w:val="18"/>
        </w:rPr>
        <w:t>ing MVS</w:t>
      </w:r>
      <w:r w:rsidR="00ED33D6" w:rsidRPr="004F4BD0">
        <w:rPr>
          <w:rFonts w:asciiTheme="minorHAnsi" w:hAnsiTheme="minorHAnsi" w:cstheme="minorHAnsi"/>
          <w:sz w:val="18"/>
          <w:szCs w:val="18"/>
        </w:rPr>
        <w:t>s</w:t>
      </w:r>
      <w:r w:rsidRPr="004F4BD0">
        <w:rPr>
          <w:rFonts w:asciiTheme="minorHAnsi" w:hAnsiTheme="minorHAnsi" w:cstheme="minorHAnsi"/>
          <w:sz w:val="18"/>
          <w:szCs w:val="18"/>
        </w:rPr>
        <w:t xml:space="preserve"> performance and enabling reliable deployment across industrial sectors.</w:t>
      </w:r>
      <w:r w:rsidR="00ED33D6" w:rsidRPr="004F4BD0">
        <w:rPr>
          <w:rFonts w:asciiTheme="minorHAnsi" w:hAnsiTheme="minorHAnsi" w:cstheme="minorHAnsi"/>
          <w:sz w:val="18"/>
          <w:szCs w:val="18"/>
        </w:rPr>
        <w:t xml:space="preserve"> Despite the </w:t>
      </w:r>
      <w:r w:rsidR="00637DAD" w:rsidRPr="004F4BD0">
        <w:rPr>
          <w:rFonts w:asciiTheme="minorHAnsi" w:hAnsiTheme="minorHAnsi" w:cstheme="minorHAnsi"/>
          <w:sz w:val="18"/>
          <w:szCs w:val="18"/>
        </w:rPr>
        <w:t xml:space="preserve">urgent </w:t>
      </w:r>
      <w:r w:rsidR="00ED33D6" w:rsidRPr="004F4BD0">
        <w:rPr>
          <w:rFonts w:asciiTheme="minorHAnsi" w:hAnsiTheme="minorHAnsi" w:cstheme="minorHAnsi"/>
          <w:sz w:val="18"/>
          <w:szCs w:val="18"/>
        </w:rPr>
        <w:t xml:space="preserve">demand, traceability </w:t>
      </w:r>
      <w:r w:rsidR="005855AE" w:rsidRPr="004F4BD0">
        <w:rPr>
          <w:rFonts w:asciiTheme="minorHAnsi" w:hAnsiTheme="minorHAnsi" w:cstheme="minorHAnsi"/>
          <w:sz w:val="18"/>
          <w:szCs w:val="18"/>
        </w:rPr>
        <w:t xml:space="preserve">of such instruments is yet to be fully </w:t>
      </w:r>
      <w:r w:rsidR="00810FD2" w:rsidRPr="004F4BD0">
        <w:rPr>
          <w:rFonts w:asciiTheme="minorHAnsi" w:hAnsiTheme="minorHAnsi" w:cstheme="minorHAnsi"/>
          <w:sz w:val="18"/>
          <w:szCs w:val="18"/>
        </w:rPr>
        <w:t>achieved</w:t>
      </w:r>
      <w:r w:rsidR="00ED33D6" w:rsidRPr="004F4BD0">
        <w:rPr>
          <w:rFonts w:asciiTheme="minorHAnsi" w:hAnsiTheme="minorHAnsi" w:cstheme="minorHAnsi"/>
          <w:sz w:val="18"/>
          <w:szCs w:val="18"/>
        </w:rPr>
        <w:t>.</w:t>
      </w:r>
    </w:p>
    <w:p w14:paraId="09E49A3A" w14:textId="6D68A627" w:rsidR="00171711" w:rsidRPr="004F4BD0" w:rsidRDefault="00171711" w:rsidP="00685E06">
      <w:pPr>
        <w:ind w:firstLine="142"/>
        <w:jc w:val="both"/>
        <w:rPr>
          <w:rFonts w:asciiTheme="minorHAnsi" w:hAnsiTheme="minorHAnsi" w:cstheme="minorHAnsi"/>
          <w:sz w:val="18"/>
          <w:szCs w:val="18"/>
        </w:rPr>
      </w:pPr>
      <w:r w:rsidRPr="004F4BD0">
        <w:rPr>
          <w:rFonts w:asciiTheme="minorHAnsi" w:hAnsiTheme="minorHAnsi" w:cstheme="minorHAnsi"/>
          <w:sz w:val="18"/>
          <w:szCs w:val="18"/>
        </w:rPr>
        <w:t>The D</w:t>
      </w:r>
      <w:r w:rsidR="00C050E7">
        <w:rPr>
          <w:rFonts w:asciiTheme="minorHAnsi" w:hAnsiTheme="minorHAnsi" w:cstheme="minorHAnsi"/>
          <w:sz w:val="18"/>
          <w:szCs w:val="18"/>
        </w:rPr>
        <w:t>I</w:t>
      </w:r>
      <w:r w:rsidRPr="004F4BD0">
        <w:rPr>
          <w:rFonts w:asciiTheme="minorHAnsi" w:hAnsiTheme="minorHAnsi" w:cstheme="minorHAnsi"/>
          <w:sz w:val="18"/>
          <w:szCs w:val="18"/>
        </w:rPr>
        <w:t>-Vision project</w:t>
      </w:r>
      <w:r w:rsidR="00485102">
        <w:rPr>
          <w:rFonts w:asciiTheme="minorHAnsi" w:hAnsiTheme="minorHAnsi" w:cstheme="minorHAnsi"/>
          <w:sz w:val="18"/>
          <w:szCs w:val="18"/>
        </w:rPr>
        <w:t xml:space="preserve"> </w:t>
      </w:r>
      <w:r w:rsidR="00D64958">
        <w:rPr>
          <w:rFonts w:asciiTheme="minorHAnsi" w:hAnsiTheme="minorHAnsi" w:cstheme="minorHAnsi"/>
          <w:sz w:val="18"/>
          <w:szCs w:val="18"/>
        </w:rPr>
        <w:t>[2]</w:t>
      </w:r>
      <w:r w:rsidRPr="004F4BD0">
        <w:rPr>
          <w:rFonts w:asciiTheme="minorHAnsi" w:hAnsiTheme="minorHAnsi" w:cstheme="minorHAnsi"/>
          <w:sz w:val="18"/>
          <w:szCs w:val="18"/>
        </w:rPr>
        <w:t xml:space="preserve"> aims to bridge th</w:t>
      </w:r>
      <w:r w:rsidR="00637DAD" w:rsidRPr="004F4BD0">
        <w:rPr>
          <w:rFonts w:asciiTheme="minorHAnsi" w:hAnsiTheme="minorHAnsi" w:cstheme="minorHAnsi"/>
          <w:sz w:val="18"/>
          <w:szCs w:val="18"/>
        </w:rPr>
        <w:t>is</w:t>
      </w:r>
      <w:r w:rsidRPr="004F4BD0">
        <w:rPr>
          <w:rFonts w:asciiTheme="minorHAnsi" w:hAnsiTheme="minorHAnsi" w:cstheme="minorHAnsi"/>
          <w:sz w:val="18"/>
          <w:szCs w:val="18"/>
        </w:rPr>
        <w:t xml:space="preserve"> gap by introducing traceable metrology frameworks for MVSs</w:t>
      </w:r>
      <w:r w:rsidR="00D91E4E" w:rsidRPr="004F4BD0">
        <w:rPr>
          <w:rFonts w:asciiTheme="minorHAnsi" w:hAnsiTheme="minorHAnsi" w:cstheme="minorHAnsi"/>
          <w:sz w:val="18"/>
          <w:szCs w:val="18"/>
        </w:rPr>
        <w:t xml:space="preserve"> in tandem with the implementation of ISO 1036</w:t>
      </w:r>
      <w:r w:rsidR="00D91E4E" w:rsidRPr="00087AE8">
        <w:rPr>
          <w:rFonts w:asciiTheme="minorHAnsi" w:hAnsiTheme="minorHAnsi" w:cstheme="minorHAnsi"/>
          <w:sz w:val="18"/>
          <w:szCs w:val="18"/>
        </w:rPr>
        <w:t>0-13</w:t>
      </w:r>
      <w:r w:rsidR="00DD0CF5" w:rsidRPr="00087AE8">
        <w:rPr>
          <w:rFonts w:asciiTheme="minorHAnsi" w:hAnsiTheme="minorHAnsi" w:cstheme="minorHAnsi"/>
          <w:sz w:val="18"/>
          <w:szCs w:val="18"/>
        </w:rPr>
        <w:t xml:space="preserve"> [</w:t>
      </w:r>
      <w:r w:rsidR="00D64958">
        <w:rPr>
          <w:rFonts w:asciiTheme="minorHAnsi" w:hAnsiTheme="minorHAnsi" w:cstheme="minorHAnsi"/>
          <w:sz w:val="18"/>
          <w:szCs w:val="18"/>
        </w:rPr>
        <w:t>3</w:t>
      </w:r>
      <w:r w:rsidR="00DD0CF5" w:rsidRPr="00087AE8">
        <w:rPr>
          <w:rFonts w:asciiTheme="minorHAnsi" w:hAnsiTheme="minorHAnsi" w:cstheme="minorHAnsi"/>
          <w:sz w:val="18"/>
          <w:szCs w:val="18"/>
        </w:rPr>
        <w:t>]</w:t>
      </w:r>
      <w:r w:rsidRPr="00087AE8">
        <w:rPr>
          <w:rFonts w:asciiTheme="minorHAnsi" w:hAnsiTheme="minorHAnsi" w:cstheme="minorHAnsi"/>
          <w:sz w:val="18"/>
          <w:szCs w:val="18"/>
        </w:rPr>
        <w:t>, incorporating</w:t>
      </w:r>
      <w:r w:rsidRPr="004F4BD0">
        <w:rPr>
          <w:rFonts w:asciiTheme="minorHAnsi" w:hAnsiTheme="minorHAnsi" w:cstheme="minorHAnsi"/>
          <w:sz w:val="18"/>
          <w:szCs w:val="18"/>
        </w:rPr>
        <w:t xml:space="preserve"> both physical material standards and Digital Twins (DTs) </w:t>
      </w:r>
      <w:r w:rsidR="00DD2291" w:rsidRPr="004F4BD0">
        <w:rPr>
          <w:rFonts w:asciiTheme="minorHAnsi" w:hAnsiTheme="minorHAnsi" w:cstheme="minorHAnsi"/>
          <w:sz w:val="18"/>
          <w:szCs w:val="18"/>
        </w:rPr>
        <w:t>to simulate system behaviour and enable robust uncertainty evaluation methods</w:t>
      </w:r>
      <w:r w:rsidR="00D64958">
        <w:rPr>
          <w:rFonts w:asciiTheme="minorHAnsi" w:hAnsiTheme="minorHAnsi" w:cstheme="minorHAnsi"/>
          <w:sz w:val="18"/>
          <w:szCs w:val="18"/>
        </w:rPr>
        <w:t xml:space="preserve"> [4</w:t>
      </w:r>
      <w:r w:rsidR="00087AE8">
        <w:rPr>
          <w:rFonts w:asciiTheme="minorHAnsi" w:hAnsiTheme="minorHAnsi" w:cstheme="minorHAnsi"/>
          <w:sz w:val="18"/>
          <w:szCs w:val="18"/>
        </w:rPr>
        <w:t>]</w:t>
      </w:r>
      <w:r w:rsidR="00DD2291" w:rsidRPr="004F4BD0">
        <w:rPr>
          <w:rFonts w:asciiTheme="minorHAnsi" w:hAnsiTheme="minorHAnsi" w:cstheme="minorHAnsi"/>
          <w:sz w:val="18"/>
          <w:szCs w:val="18"/>
        </w:rPr>
        <w:t>.</w:t>
      </w:r>
      <w:r w:rsidR="00682176" w:rsidRPr="004F4BD0">
        <w:rPr>
          <w:rFonts w:asciiTheme="minorHAnsi" w:hAnsiTheme="minorHAnsi" w:cstheme="minorHAnsi"/>
          <w:sz w:val="18"/>
          <w:szCs w:val="18"/>
        </w:rPr>
        <w:t xml:space="preserve"> </w:t>
      </w:r>
      <w:r w:rsidRPr="004F4BD0">
        <w:rPr>
          <w:rFonts w:asciiTheme="minorHAnsi" w:hAnsiTheme="minorHAnsi" w:cstheme="minorHAnsi"/>
          <w:sz w:val="18"/>
          <w:szCs w:val="18"/>
        </w:rPr>
        <w:t>Through validated calibration methods, advanced algorith</w:t>
      </w:r>
      <w:r w:rsidR="00685E06" w:rsidRPr="004F4BD0">
        <w:rPr>
          <w:rFonts w:asciiTheme="minorHAnsi" w:hAnsiTheme="minorHAnsi" w:cstheme="minorHAnsi"/>
          <w:sz w:val="18"/>
          <w:szCs w:val="18"/>
        </w:rPr>
        <w:t>mic solutions</w:t>
      </w:r>
      <w:r w:rsidRPr="004F4BD0">
        <w:rPr>
          <w:rFonts w:asciiTheme="minorHAnsi" w:hAnsiTheme="minorHAnsi" w:cstheme="minorHAnsi"/>
          <w:sz w:val="18"/>
          <w:szCs w:val="18"/>
        </w:rPr>
        <w:t xml:space="preserve">, and industrial case studies, the project will ensure that MVSs achieve higher reliability, accuracy, </w:t>
      </w:r>
      <w:r w:rsidR="0021770C" w:rsidRPr="004F4BD0">
        <w:rPr>
          <w:rFonts w:asciiTheme="minorHAnsi" w:hAnsiTheme="minorHAnsi" w:cstheme="minorHAnsi"/>
          <w:sz w:val="18"/>
          <w:szCs w:val="18"/>
        </w:rPr>
        <w:t>and efficiency in various industrial applications</w:t>
      </w:r>
      <w:r w:rsidR="00685E06" w:rsidRPr="004F4BD0">
        <w:rPr>
          <w:rFonts w:asciiTheme="minorHAnsi" w:hAnsiTheme="minorHAnsi" w:cstheme="minorHAnsi"/>
          <w:sz w:val="18"/>
          <w:szCs w:val="18"/>
        </w:rPr>
        <w:t>. The ultimate goal is to</w:t>
      </w:r>
      <w:r w:rsidRPr="004F4BD0">
        <w:rPr>
          <w:rFonts w:asciiTheme="minorHAnsi" w:hAnsiTheme="minorHAnsi" w:cstheme="minorHAnsi"/>
          <w:sz w:val="18"/>
          <w:szCs w:val="18"/>
        </w:rPr>
        <w:t xml:space="preserve"> </w:t>
      </w:r>
      <w:r w:rsidR="0021770C" w:rsidRPr="004F4BD0">
        <w:rPr>
          <w:rFonts w:asciiTheme="minorHAnsi" w:hAnsiTheme="minorHAnsi" w:cstheme="minorHAnsi"/>
          <w:sz w:val="18"/>
          <w:szCs w:val="18"/>
        </w:rPr>
        <w:t>optimis</w:t>
      </w:r>
      <w:r w:rsidR="00685E06" w:rsidRPr="004F4BD0">
        <w:rPr>
          <w:rFonts w:asciiTheme="minorHAnsi" w:hAnsiTheme="minorHAnsi" w:cstheme="minorHAnsi"/>
          <w:sz w:val="18"/>
          <w:szCs w:val="18"/>
        </w:rPr>
        <w:t>e</w:t>
      </w:r>
      <w:r w:rsidR="0021770C" w:rsidRPr="004F4BD0">
        <w:rPr>
          <w:rFonts w:asciiTheme="minorHAnsi" w:hAnsiTheme="minorHAnsi" w:cstheme="minorHAnsi"/>
          <w:sz w:val="18"/>
          <w:szCs w:val="18"/>
        </w:rPr>
        <w:t xml:space="preserve"> production processes</w:t>
      </w:r>
      <w:r w:rsidR="005F0651" w:rsidRPr="004F4BD0">
        <w:rPr>
          <w:rFonts w:asciiTheme="minorHAnsi" w:hAnsiTheme="minorHAnsi" w:cstheme="minorHAnsi"/>
          <w:sz w:val="18"/>
          <w:szCs w:val="18"/>
        </w:rPr>
        <w:t xml:space="preserve"> via</w:t>
      </w:r>
      <w:r w:rsidR="00685E06" w:rsidRPr="004F4BD0">
        <w:rPr>
          <w:rFonts w:asciiTheme="minorHAnsi" w:hAnsiTheme="minorHAnsi" w:cstheme="minorHAnsi"/>
          <w:sz w:val="18"/>
          <w:szCs w:val="18"/>
        </w:rPr>
        <w:t xml:space="preserve"> enhanc</w:t>
      </w:r>
      <w:r w:rsidR="005F0651" w:rsidRPr="004F4BD0">
        <w:rPr>
          <w:rFonts w:asciiTheme="minorHAnsi" w:hAnsiTheme="minorHAnsi" w:cstheme="minorHAnsi"/>
          <w:sz w:val="18"/>
          <w:szCs w:val="18"/>
        </w:rPr>
        <w:t>ing</w:t>
      </w:r>
      <w:r w:rsidR="0021770C" w:rsidRPr="004F4BD0">
        <w:rPr>
          <w:rFonts w:asciiTheme="minorHAnsi" w:hAnsiTheme="minorHAnsi" w:cstheme="minorHAnsi"/>
          <w:sz w:val="18"/>
          <w:szCs w:val="18"/>
        </w:rPr>
        <w:t xml:space="preserve"> </w:t>
      </w:r>
      <w:r w:rsidR="00596470" w:rsidRPr="004F4BD0">
        <w:rPr>
          <w:rFonts w:asciiTheme="minorHAnsi" w:hAnsiTheme="minorHAnsi" w:cstheme="minorHAnsi"/>
          <w:sz w:val="18"/>
          <w:szCs w:val="18"/>
        </w:rPr>
        <w:t>productivity</w:t>
      </w:r>
      <w:r w:rsidR="00336633" w:rsidRPr="004F4BD0">
        <w:rPr>
          <w:rFonts w:asciiTheme="minorHAnsi" w:hAnsiTheme="minorHAnsi" w:cstheme="minorHAnsi"/>
          <w:sz w:val="18"/>
          <w:szCs w:val="18"/>
        </w:rPr>
        <w:t xml:space="preserve"> and</w:t>
      </w:r>
      <w:r w:rsidR="00596470" w:rsidRPr="004F4BD0">
        <w:rPr>
          <w:rFonts w:asciiTheme="minorHAnsi" w:hAnsiTheme="minorHAnsi" w:cstheme="minorHAnsi"/>
          <w:sz w:val="18"/>
          <w:szCs w:val="18"/>
        </w:rPr>
        <w:t xml:space="preserve"> flexibility, </w:t>
      </w:r>
      <w:r w:rsidR="00336633" w:rsidRPr="004F4BD0">
        <w:rPr>
          <w:rFonts w:asciiTheme="minorHAnsi" w:hAnsiTheme="minorHAnsi" w:cstheme="minorHAnsi"/>
          <w:sz w:val="18"/>
          <w:szCs w:val="18"/>
        </w:rPr>
        <w:t>guaranteeing safety</w:t>
      </w:r>
      <w:r w:rsidR="005F0651" w:rsidRPr="004F4BD0">
        <w:rPr>
          <w:rFonts w:asciiTheme="minorHAnsi" w:hAnsiTheme="minorHAnsi" w:cstheme="minorHAnsi"/>
          <w:sz w:val="18"/>
          <w:szCs w:val="18"/>
        </w:rPr>
        <w:t>, and</w:t>
      </w:r>
      <w:r w:rsidR="0021770C" w:rsidRPr="004F4BD0">
        <w:rPr>
          <w:rFonts w:asciiTheme="minorHAnsi" w:hAnsiTheme="minorHAnsi" w:cstheme="minorHAnsi"/>
          <w:sz w:val="18"/>
          <w:szCs w:val="18"/>
        </w:rPr>
        <w:t xml:space="preserve"> reducing environmental impact by minimising material waste and energy consumption</w:t>
      </w:r>
      <w:r w:rsidR="00A62A7E" w:rsidRPr="004F4BD0">
        <w:rPr>
          <w:rFonts w:asciiTheme="minorHAnsi" w:hAnsiTheme="minorHAnsi" w:cstheme="minorHAnsi"/>
          <w:sz w:val="18"/>
          <w:szCs w:val="18"/>
        </w:rPr>
        <w:t xml:space="preserve"> </w:t>
      </w:r>
      <w:r w:rsidR="00CB4B98" w:rsidRPr="004F4BD0">
        <w:rPr>
          <w:rFonts w:asciiTheme="minorHAnsi" w:hAnsiTheme="minorHAnsi" w:cstheme="minorHAnsi"/>
          <w:sz w:val="18"/>
          <w:szCs w:val="18"/>
        </w:rPr>
        <w:t>in industrial applications.</w:t>
      </w:r>
    </w:p>
    <w:p w14:paraId="13D9E4A3" w14:textId="041E0DB3" w:rsidR="0098418E" w:rsidRPr="00902578" w:rsidRDefault="00C03BD5" w:rsidP="0098418E">
      <w:pPr>
        <w:pStyle w:val="Titre1"/>
        <w:jc w:val="both"/>
        <w:rPr>
          <w:rFonts w:ascii="Calibri" w:hAnsi="Calibri" w:cs="Calibri"/>
          <w:b w:val="0"/>
          <w:color w:val="FF0000"/>
        </w:rPr>
      </w:pPr>
      <w:r w:rsidRPr="00902578">
        <w:rPr>
          <w:rFonts w:ascii="Calibri" w:hAnsi="Calibri" w:cs="Calibri"/>
          <w:szCs w:val="18"/>
        </w:rPr>
        <w:t xml:space="preserve">2. </w:t>
      </w:r>
      <w:r w:rsidR="002B7B5E">
        <w:rPr>
          <w:rFonts w:ascii="Calibri" w:hAnsi="Calibri" w:cs="Calibri"/>
          <w:szCs w:val="18"/>
        </w:rPr>
        <w:t>Aims</w:t>
      </w:r>
      <w:r w:rsidR="00E40DE3" w:rsidRPr="00902578">
        <w:rPr>
          <w:rFonts w:ascii="Calibri" w:hAnsi="Calibri" w:cs="Calibri"/>
          <w:szCs w:val="18"/>
        </w:rPr>
        <w:t xml:space="preserve"> of </w:t>
      </w:r>
      <w:r w:rsidR="009866BA" w:rsidRPr="00902578">
        <w:rPr>
          <w:rFonts w:ascii="Calibri" w:hAnsi="Calibri" w:cs="Calibri"/>
          <w:szCs w:val="18"/>
        </w:rPr>
        <w:t>D</w:t>
      </w:r>
      <w:r w:rsidR="00C050E7">
        <w:rPr>
          <w:rFonts w:ascii="Calibri" w:hAnsi="Calibri" w:cs="Calibri"/>
          <w:szCs w:val="18"/>
        </w:rPr>
        <w:t>I</w:t>
      </w:r>
      <w:r w:rsidR="009866BA" w:rsidRPr="00902578">
        <w:rPr>
          <w:rFonts w:ascii="Calibri" w:hAnsi="Calibri" w:cs="Calibri"/>
          <w:szCs w:val="18"/>
        </w:rPr>
        <w:t>-Vision</w:t>
      </w:r>
      <w:r w:rsidR="00732AA2" w:rsidRPr="00902578">
        <w:rPr>
          <w:rFonts w:ascii="Calibri" w:hAnsi="Calibri" w:cs="Calibri"/>
          <w:b w:val="0"/>
          <w:color w:val="FF0000"/>
        </w:rPr>
        <w:t xml:space="preserve">     </w:t>
      </w:r>
    </w:p>
    <w:p w14:paraId="3F21B89B" w14:textId="42EBD945" w:rsidR="007308D5" w:rsidRPr="00902578" w:rsidRDefault="007308D5" w:rsidP="00120A76">
      <w:pPr>
        <w:ind w:firstLine="142"/>
        <w:jc w:val="both"/>
        <w:rPr>
          <w:rFonts w:asciiTheme="minorHAnsi" w:hAnsiTheme="minorHAnsi" w:cstheme="minorHAnsi"/>
          <w:sz w:val="18"/>
          <w:szCs w:val="18"/>
        </w:rPr>
      </w:pPr>
      <w:r w:rsidRPr="007308D5">
        <w:rPr>
          <w:rFonts w:asciiTheme="minorHAnsi" w:hAnsiTheme="minorHAnsi" w:cstheme="minorHAnsi"/>
          <w:sz w:val="18"/>
          <w:szCs w:val="18"/>
        </w:rPr>
        <w:t xml:space="preserve">The overall objective of this project is </w:t>
      </w:r>
      <w:r w:rsidR="00120A76">
        <w:rPr>
          <w:rFonts w:asciiTheme="minorHAnsi" w:hAnsiTheme="minorHAnsi" w:cstheme="minorHAnsi"/>
          <w:sz w:val="18"/>
          <w:szCs w:val="18"/>
        </w:rPr>
        <w:t xml:space="preserve">to </w:t>
      </w:r>
      <w:r w:rsidR="00077732">
        <w:rPr>
          <w:rFonts w:asciiTheme="minorHAnsi" w:hAnsiTheme="minorHAnsi" w:cstheme="minorHAnsi"/>
          <w:sz w:val="18"/>
          <w:szCs w:val="18"/>
        </w:rPr>
        <w:t xml:space="preserve">ensure the traceability of MVSs deployed </w:t>
      </w:r>
      <w:r w:rsidR="00EF3F80">
        <w:rPr>
          <w:rFonts w:asciiTheme="minorHAnsi" w:hAnsiTheme="minorHAnsi" w:cstheme="minorHAnsi"/>
          <w:sz w:val="18"/>
          <w:szCs w:val="18"/>
        </w:rPr>
        <w:t>in industry for macro- and micro-scale applications.</w:t>
      </w:r>
      <w:r w:rsidRPr="007308D5">
        <w:rPr>
          <w:rFonts w:asciiTheme="minorHAnsi" w:hAnsiTheme="minorHAnsi" w:cstheme="minorHAnsi"/>
          <w:sz w:val="18"/>
          <w:szCs w:val="18"/>
        </w:rPr>
        <w:t xml:space="preserve"> The specific aims are:</w:t>
      </w:r>
    </w:p>
    <w:p w14:paraId="7950C9E5" w14:textId="2D5A65E1" w:rsidR="00C040D6" w:rsidRDefault="00C040D6" w:rsidP="0030360D">
      <w:pPr>
        <w:pStyle w:val="Paragraphedeliste"/>
        <w:numPr>
          <w:ilvl w:val="0"/>
          <w:numId w:val="13"/>
        </w:numPr>
        <w:ind w:left="227" w:hanging="227"/>
        <w:jc w:val="both"/>
        <w:rPr>
          <w:rFonts w:asciiTheme="minorHAnsi" w:hAnsiTheme="minorHAnsi" w:cstheme="minorHAnsi"/>
          <w:sz w:val="18"/>
          <w:szCs w:val="18"/>
        </w:rPr>
      </w:pPr>
      <w:r>
        <w:rPr>
          <w:rFonts w:asciiTheme="minorHAnsi" w:hAnsiTheme="minorHAnsi" w:cstheme="minorHAnsi"/>
          <w:sz w:val="18"/>
          <w:szCs w:val="18"/>
        </w:rPr>
        <w:t>T</w:t>
      </w:r>
      <w:r w:rsidR="002A3B9E">
        <w:rPr>
          <w:rFonts w:asciiTheme="minorHAnsi" w:hAnsiTheme="minorHAnsi" w:cstheme="minorHAnsi"/>
          <w:sz w:val="18"/>
          <w:szCs w:val="18"/>
        </w:rPr>
        <w:t>o e</w:t>
      </w:r>
      <w:r w:rsidR="009866BA" w:rsidRPr="00D20861">
        <w:rPr>
          <w:rFonts w:asciiTheme="minorHAnsi" w:hAnsiTheme="minorHAnsi" w:cstheme="minorHAnsi"/>
          <w:sz w:val="18"/>
          <w:szCs w:val="18"/>
        </w:rPr>
        <w:t xml:space="preserve">stablish </w:t>
      </w:r>
      <w:r w:rsidR="009031D9" w:rsidRPr="00D20861">
        <w:rPr>
          <w:rFonts w:asciiTheme="minorHAnsi" w:hAnsiTheme="minorHAnsi" w:cstheme="minorHAnsi"/>
          <w:sz w:val="18"/>
          <w:szCs w:val="18"/>
        </w:rPr>
        <w:t>t</w:t>
      </w:r>
      <w:r w:rsidR="009866BA" w:rsidRPr="00D20861">
        <w:rPr>
          <w:rFonts w:asciiTheme="minorHAnsi" w:hAnsiTheme="minorHAnsi" w:cstheme="minorHAnsi"/>
          <w:sz w:val="18"/>
          <w:szCs w:val="18"/>
        </w:rPr>
        <w:t xml:space="preserve">raceability </w:t>
      </w:r>
      <w:r w:rsidR="00DC17C4" w:rsidRPr="00D20861">
        <w:rPr>
          <w:rFonts w:asciiTheme="minorHAnsi" w:hAnsiTheme="minorHAnsi" w:cstheme="minorHAnsi"/>
          <w:sz w:val="18"/>
          <w:szCs w:val="18"/>
        </w:rPr>
        <w:t>of existing and newly developed</w:t>
      </w:r>
      <w:r w:rsidR="009866BA" w:rsidRPr="00D20861">
        <w:rPr>
          <w:rFonts w:asciiTheme="minorHAnsi" w:hAnsiTheme="minorHAnsi" w:cstheme="minorHAnsi"/>
          <w:sz w:val="18"/>
          <w:szCs w:val="18"/>
        </w:rPr>
        <w:t xml:space="preserve"> MVSs</w:t>
      </w:r>
      <w:r>
        <w:rPr>
          <w:rFonts w:asciiTheme="minorHAnsi" w:hAnsiTheme="minorHAnsi" w:cstheme="minorHAnsi"/>
          <w:sz w:val="18"/>
          <w:szCs w:val="18"/>
        </w:rPr>
        <w:t>:</w:t>
      </w:r>
      <w:r w:rsidRPr="00C040D6">
        <w:rPr>
          <w:rFonts w:asciiTheme="minorHAnsi" w:hAnsiTheme="minorHAnsi" w:cstheme="minorHAnsi"/>
          <w:sz w:val="18"/>
          <w:szCs w:val="18"/>
        </w:rPr>
        <w:t xml:space="preserve"> </w:t>
      </w:r>
      <w:r w:rsidRPr="00921A94">
        <w:rPr>
          <w:rFonts w:asciiTheme="minorHAnsi" w:hAnsiTheme="minorHAnsi" w:cstheme="minorHAnsi"/>
          <w:sz w:val="18"/>
          <w:szCs w:val="18"/>
        </w:rPr>
        <w:t xml:space="preserve">the project seeks to enhance the traceability of MVSs by developing material standards with canonical and complex shapes that represent real-world industrial surfaces </w:t>
      </w:r>
      <w:r w:rsidRPr="00921A94">
        <w:rPr>
          <w:rFonts w:asciiTheme="minorHAnsi" w:hAnsiTheme="minorHAnsi" w:cstheme="minorHAnsi"/>
          <w:sz w:val="18"/>
          <w:szCs w:val="18"/>
        </w:rPr>
        <w:lastRenderedPageBreak/>
        <w:t>and components. These standards will cover various dimensional, structural, surface and operational quality characteristics, ensuring that MVS measurements can be validated against reference artefacts. Additionally, new calibration strategies will be introduced, enabling uncertainty quantification across different MVS applications, with a targeted uncertainty of 1 µm to 150 µm.</w:t>
      </w:r>
    </w:p>
    <w:p w14:paraId="21BFC658" w14:textId="1BF540F3" w:rsidR="00C040D6" w:rsidRPr="00C040D6" w:rsidRDefault="00C040D6" w:rsidP="0030360D">
      <w:pPr>
        <w:pStyle w:val="Paragraphedeliste"/>
        <w:numPr>
          <w:ilvl w:val="0"/>
          <w:numId w:val="13"/>
        </w:numPr>
        <w:ind w:left="227" w:hanging="227"/>
        <w:jc w:val="both"/>
        <w:rPr>
          <w:rFonts w:asciiTheme="minorHAnsi" w:hAnsiTheme="minorHAnsi" w:cstheme="minorHAnsi"/>
          <w:sz w:val="18"/>
          <w:szCs w:val="18"/>
        </w:rPr>
      </w:pPr>
      <w:r w:rsidRPr="00C040D6">
        <w:rPr>
          <w:rFonts w:asciiTheme="minorHAnsi" w:hAnsiTheme="minorHAnsi" w:cstheme="minorHAnsi"/>
          <w:sz w:val="18"/>
          <w:szCs w:val="18"/>
        </w:rPr>
        <w:t>T</w:t>
      </w:r>
      <w:r w:rsidR="002A3B9E" w:rsidRPr="00C040D6">
        <w:rPr>
          <w:rFonts w:asciiTheme="minorHAnsi" w:hAnsiTheme="minorHAnsi" w:cstheme="minorHAnsi"/>
          <w:sz w:val="18"/>
          <w:szCs w:val="18"/>
        </w:rPr>
        <w:t>o d</w:t>
      </w:r>
      <w:r w:rsidR="009866BA" w:rsidRPr="00C040D6">
        <w:rPr>
          <w:rFonts w:asciiTheme="minorHAnsi" w:hAnsiTheme="minorHAnsi" w:cstheme="minorHAnsi"/>
          <w:sz w:val="18"/>
          <w:szCs w:val="18"/>
        </w:rPr>
        <w:t xml:space="preserve">evelop DTs </w:t>
      </w:r>
      <w:r w:rsidR="00CC6626" w:rsidRPr="00C040D6">
        <w:rPr>
          <w:rFonts w:asciiTheme="minorHAnsi" w:hAnsiTheme="minorHAnsi" w:cstheme="minorHAnsi"/>
          <w:sz w:val="18"/>
          <w:szCs w:val="18"/>
        </w:rPr>
        <w:t>of existing and newly developed MVSs</w:t>
      </w:r>
      <w:r w:rsidRPr="00C040D6">
        <w:rPr>
          <w:rFonts w:asciiTheme="minorHAnsi" w:hAnsiTheme="minorHAnsi" w:cstheme="minorHAnsi"/>
          <w:sz w:val="18"/>
          <w:szCs w:val="18"/>
        </w:rPr>
        <w:t xml:space="preserve">: to serve as virtual representations of measuring systems, created using a combination of physical modelling and computational techniques. These models enable systematic error analysis to enhance accuracy and reduce measurement cycle times, optimal measurement strategy development, and real-time simulation of MVSs performances. The DTs will be validated statistically by comparing physical and virtual measurement data. </w:t>
      </w:r>
    </w:p>
    <w:p w14:paraId="747D689C" w14:textId="324CE81D" w:rsidR="00CD6A5E" w:rsidRPr="00436037" w:rsidRDefault="00436037" w:rsidP="0030360D">
      <w:pPr>
        <w:pStyle w:val="Paragraphedeliste"/>
        <w:numPr>
          <w:ilvl w:val="0"/>
          <w:numId w:val="13"/>
        </w:numPr>
        <w:ind w:left="227" w:hanging="227"/>
        <w:jc w:val="both"/>
        <w:rPr>
          <w:rFonts w:asciiTheme="minorHAnsi" w:hAnsiTheme="minorHAnsi" w:cstheme="minorHAnsi"/>
          <w:sz w:val="18"/>
          <w:szCs w:val="18"/>
        </w:rPr>
      </w:pPr>
      <w:r>
        <w:rPr>
          <w:rFonts w:asciiTheme="minorHAnsi" w:hAnsiTheme="minorHAnsi" w:cstheme="minorHAnsi"/>
          <w:sz w:val="18"/>
          <w:szCs w:val="18"/>
        </w:rPr>
        <w:t>T</w:t>
      </w:r>
      <w:r w:rsidR="00B82E37" w:rsidRPr="00436037">
        <w:rPr>
          <w:rFonts w:asciiTheme="minorHAnsi" w:hAnsiTheme="minorHAnsi" w:cstheme="minorHAnsi"/>
          <w:sz w:val="18"/>
          <w:szCs w:val="18"/>
        </w:rPr>
        <w:t xml:space="preserve">o </w:t>
      </w:r>
      <w:r w:rsidR="00276CC8" w:rsidRPr="00436037">
        <w:rPr>
          <w:rFonts w:asciiTheme="minorHAnsi" w:hAnsiTheme="minorHAnsi" w:cstheme="minorHAnsi"/>
          <w:sz w:val="18"/>
          <w:szCs w:val="18"/>
        </w:rPr>
        <w:t>investigate novel methods of i</w:t>
      </w:r>
      <w:r w:rsidR="00CD6A5E" w:rsidRPr="00436037">
        <w:rPr>
          <w:rFonts w:asciiTheme="minorHAnsi" w:hAnsiTheme="minorHAnsi" w:cstheme="minorHAnsi"/>
          <w:sz w:val="18"/>
          <w:szCs w:val="18"/>
        </w:rPr>
        <w:t xml:space="preserve">mage </w:t>
      </w:r>
      <w:r w:rsidR="00276CC8" w:rsidRPr="00436037">
        <w:rPr>
          <w:rFonts w:asciiTheme="minorHAnsi" w:hAnsiTheme="minorHAnsi" w:cstheme="minorHAnsi"/>
          <w:sz w:val="18"/>
          <w:szCs w:val="18"/>
        </w:rPr>
        <w:t xml:space="preserve">matching algorithms using </w:t>
      </w:r>
      <w:r w:rsidR="008F29E7" w:rsidRPr="00436037">
        <w:rPr>
          <w:rFonts w:asciiTheme="minorHAnsi" w:hAnsiTheme="minorHAnsi" w:cstheme="minorHAnsi"/>
          <w:sz w:val="18"/>
          <w:szCs w:val="18"/>
        </w:rPr>
        <w:t>softgauges (reference data)</w:t>
      </w:r>
      <w:r>
        <w:rPr>
          <w:rFonts w:asciiTheme="minorHAnsi" w:hAnsiTheme="minorHAnsi" w:cstheme="minorHAnsi"/>
          <w:sz w:val="18"/>
          <w:szCs w:val="18"/>
        </w:rPr>
        <w:t xml:space="preserve">: </w:t>
      </w:r>
      <w:r w:rsidR="002831C6">
        <w:rPr>
          <w:rFonts w:asciiTheme="minorHAnsi" w:hAnsiTheme="minorHAnsi" w:cstheme="minorHAnsi"/>
          <w:sz w:val="18"/>
          <w:szCs w:val="18"/>
        </w:rPr>
        <w:t>c</w:t>
      </w:r>
      <w:r w:rsidRPr="00FF4E61">
        <w:rPr>
          <w:rFonts w:asciiTheme="minorHAnsi" w:hAnsiTheme="minorHAnsi" w:cstheme="minorHAnsi"/>
          <w:sz w:val="18"/>
          <w:szCs w:val="18"/>
        </w:rPr>
        <w:t>urrent image matching and classification techniques often struggle with precise 3D reconstructions and, in turn, the correct identification and classification of potential defects. To address these limitations, the project will develop robust dense</w:t>
      </w:r>
      <w:r w:rsidR="005E135C">
        <w:rPr>
          <w:rFonts w:asciiTheme="minorHAnsi" w:hAnsiTheme="minorHAnsi" w:cstheme="minorHAnsi"/>
          <w:sz w:val="18"/>
          <w:szCs w:val="18"/>
        </w:rPr>
        <w:t>-</w:t>
      </w:r>
      <w:r w:rsidRPr="00FF4E61">
        <w:rPr>
          <w:rFonts w:asciiTheme="minorHAnsi" w:hAnsiTheme="minorHAnsi" w:cstheme="minorHAnsi"/>
          <w:sz w:val="18"/>
          <w:szCs w:val="18"/>
        </w:rPr>
        <w:t>image matching algorithms to improve the alignment and processing of captured images. By leveraging deep learning techniques, including conv</w:t>
      </w:r>
      <w:r w:rsidR="004161FA">
        <w:rPr>
          <w:rFonts w:asciiTheme="minorHAnsi" w:hAnsiTheme="minorHAnsi" w:cstheme="minorHAnsi"/>
          <w:sz w:val="18"/>
          <w:szCs w:val="18"/>
        </w:rPr>
        <w:t>olutional neural networks</w:t>
      </w:r>
      <w:r w:rsidRPr="00FF4E61">
        <w:rPr>
          <w:rFonts w:asciiTheme="minorHAnsi" w:hAnsiTheme="minorHAnsi" w:cstheme="minorHAnsi"/>
          <w:sz w:val="18"/>
          <w:szCs w:val="18"/>
        </w:rPr>
        <w:t>, the project aims to develop robust image processing algorithms with implemented uncertainty evaluation techniques to improve reliability in automated inspection systems. These algorithms will undergo rigorous testing aga</w:t>
      </w:r>
      <w:r w:rsidR="004161FA">
        <w:rPr>
          <w:rFonts w:asciiTheme="minorHAnsi" w:hAnsiTheme="minorHAnsi" w:cstheme="minorHAnsi"/>
          <w:sz w:val="18"/>
          <w:szCs w:val="18"/>
        </w:rPr>
        <w:t>inst softgauges</w:t>
      </w:r>
      <w:r w:rsidRPr="00FF4E61">
        <w:rPr>
          <w:rFonts w:asciiTheme="minorHAnsi" w:hAnsiTheme="minorHAnsi" w:cstheme="minorHAnsi"/>
          <w:sz w:val="18"/>
          <w:szCs w:val="18"/>
        </w:rPr>
        <w:t xml:space="preserve"> to ensure their effectiveness in industrial applications.</w:t>
      </w:r>
    </w:p>
    <w:p w14:paraId="35403505" w14:textId="660D9F73" w:rsidR="00436037" w:rsidRPr="00436037" w:rsidRDefault="00436037" w:rsidP="0030360D">
      <w:pPr>
        <w:pStyle w:val="Paragraphedeliste"/>
        <w:numPr>
          <w:ilvl w:val="0"/>
          <w:numId w:val="13"/>
        </w:numPr>
        <w:ind w:left="227" w:hanging="227"/>
        <w:jc w:val="both"/>
        <w:rPr>
          <w:rFonts w:asciiTheme="minorHAnsi" w:hAnsiTheme="minorHAnsi" w:cstheme="minorHAnsi"/>
          <w:sz w:val="18"/>
          <w:szCs w:val="18"/>
        </w:rPr>
      </w:pPr>
      <w:r>
        <w:rPr>
          <w:rFonts w:asciiTheme="minorHAnsi" w:hAnsiTheme="minorHAnsi" w:cstheme="minorHAnsi"/>
          <w:sz w:val="18"/>
          <w:szCs w:val="18"/>
        </w:rPr>
        <w:t>T</w:t>
      </w:r>
      <w:r w:rsidR="00C40E5D">
        <w:rPr>
          <w:rFonts w:asciiTheme="minorHAnsi" w:hAnsiTheme="minorHAnsi" w:cstheme="minorHAnsi"/>
          <w:sz w:val="18"/>
          <w:szCs w:val="18"/>
        </w:rPr>
        <w:t xml:space="preserve">o </w:t>
      </w:r>
      <w:r w:rsidR="001C7474">
        <w:rPr>
          <w:rFonts w:asciiTheme="minorHAnsi" w:hAnsiTheme="minorHAnsi" w:cstheme="minorHAnsi"/>
          <w:sz w:val="18"/>
          <w:szCs w:val="18"/>
        </w:rPr>
        <w:t xml:space="preserve">investigate </w:t>
      </w:r>
      <w:r w:rsidR="002831C6">
        <w:rPr>
          <w:rFonts w:asciiTheme="minorHAnsi" w:hAnsiTheme="minorHAnsi" w:cstheme="minorHAnsi"/>
          <w:sz w:val="18"/>
          <w:szCs w:val="18"/>
        </w:rPr>
        <w:t xml:space="preserve">and validate </w:t>
      </w:r>
      <w:r w:rsidR="001C7474">
        <w:rPr>
          <w:rFonts w:asciiTheme="minorHAnsi" w:hAnsiTheme="minorHAnsi" w:cstheme="minorHAnsi"/>
          <w:sz w:val="18"/>
          <w:szCs w:val="18"/>
        </w:rPr>
        <w:t xml:space="preserve">while addressing industrial </w:t>
      </w:r>
      <w:r w:rsidR="005012BB">
        <w:rPr>
          <w:rFonts w:asciiTheme="minorHAnsi" w:hAnsiTheme="minorHAnsi" w:cstheme="minorHAnsi"/>
          <w:sz w:val="18"/>
          <w:szCs w:val="18"/>
        </w:rPr>
        <w:t>use cases</w:t>
      </w:r>
      <w:r>
        <w:rPr>
          <w:rFonts w:asciiTheme="minorHAnsi" w:hAnsiTheme="minorHAnsi" w:cstheme="minorHAnsi"/>
          <w:sz w:val="18"/>
          <w:szCs w:val="18"/>
        </w:rPr>
        <w:t>: a</w:t>
      </w:r>
      <w:r w:rsidRPr="00FF4E61">
        <w:rPr>
          <w:rFonts w:asciiTheme="minorHAnsi" w:hAnsiTheme="minorHAnsi" w:cstheme="minorHAnsi"/>
          <w:sz w:val="18"/>
          <w:szCs w:val="18"/>
        </w:rPr>
        <w:t xml:space="preserve"> key aspect of the project is the industrial validation of the developed T-MVS solutions. The performances of the systems will be tested on a total of 13 real-world industrial scenarios, including applications such as automotive, aerospace, healthcare, and semiconductor industries. More specifically, high-precision inspection of gears, turbine blades, and electronic circuits is essential in automotive manufacturing,</w:t>
      </w:r>
      <w:r w:rsidR="00112D8C">
        <w:rPr>
          <w:rFonts w:asciiTheme="minorHAnsi" w:hAnsiTheme="minorHAnsi" w:cstheme="minorHAnsi"/>
          <w:sz w:val="18"/>
          <w:szCs w:val="18"/>
        </w:rPr>
        <w:t xml:space="preserve"> </w:t>
      </w:r>
      <w:r w:rsidRPr="00FF4E61">
        <w:rPr>
          <w:rFonts w:asciiTheme="minorHAnsi" w:hAnsiTheme="minorHAnsi" w:cstheme="minorHAnsi"/>
          <w:sz w:val="18"/>
          <w:szCs w:val="18"/>
        </w:rPr>
        <w:t xml:space="preserve">in the aerospace sector the validation of freeform surfaces and structural components is paramount, while in the pharmaceutical industry the use of hyper-spectral imaging (HSI) for quality control in drug packaging and diagnostics will be explored. The project will conduct round-robin comparison exercises, where different laboratories and industrial partners will test and validate the developed methods, </w:t>
      </w:r>
      <w:r w:rsidRPr="003E0CB3">
        <w:rPr>
          <w:rFonts w:ascii="Calibri" w:hAnsi="Calibri" w:cs="Calibri"/>
          <w:sz w:val="18"/>
          <w:szCs w:val="18"/>
        </w:rPr>
        <w:t xml:space="preserve">to verify consistency and repeatability across different facilities. </w:t>
      </w:r>
    </w:p>
    <w:p w14:paraId="7F51EFB4" w14:textId="4B57A01A" w:rsidR="00C0654C" w:rsidRPr="00207C26" w:rsidRDefault="00436037" w:rsidP="003E0CB3">
      <w:pPr>
        <w:pStyle w:val="Paragraphedeliste"/>
        <w:numPr>
          <w:ilvl w:val="0"/>
          <w:numId w:val="13"/>
        </w:numPr>
        <w:ind w:left="227" w:hanging="227"/>
        <w:jc w:val="both"/>
        <w:rPr>
          <w:rFonts w:asciiTheme="minorHAnsi" w:hAnsiTheme="minorHAnsi" w:cstheme="minorHAnsi"/>
          <w:sz w:val="18"/>
          <w:szCs w:val="18"/>
        </w:rPr>
      </w:pPr>
      <w:r w:rsidRPr="00436037">
        <w:rPr>
          <w:rFonts w:asciiTheme="minorHAnsi" w:hAnsiTheme="minorHAnsi" w:cstheme="minorHAnsi"/>
          <w:sz w:val="18"/>
          <w:szCs w:val="18"/>
        </w:rPr>
        <w:t>T</w:t>
      </w:r>
      <w:r w:rsidR="004A3117" w:rsidRPr="00436037">
        <w:rPr>
          <w:rFonts w:asciiTheme="minorHAnsi" w:hAnsiTheme="minorHAnsi" w:cstheme="minorHAnsi"/>
          <w:sz w:val="18"/>
          <w:szCs w:val="18"/>
        </w:rPr>
        <w:t xml:space="preserve">o facilitate the take up of the </w:t>
      </w:r>
      <w:r w:rsidR="00063E64" w:rsidRPr="00436037">
        <w:rPr>
          <w:rFonts w:asciiTheme="minorHAnsi" w:hAnsiTheme="minorHAnsi" w:cstheme="minorHAnsi"/>
          <w:sz w:val="18"/>
          <w:szCs w:val="18"/>
        </w:rPr>
        <w:t xml:space="preserve">developed </w:t>
      </w:r>
      <w:r w:rsidR="004A3117" w:rsidRPr="00436037">
        <w:rPr>
          <w:rFonts w:asciiTheme="minorHAnsi" w:hAnsiTheme="minorHAnsi" w:cstheme="minorHAnsi"/>
          <w:sz w:val="18"/>
          <w:szCs w:val="18"/>
        </w:rPr>
        <w:t>technolog</w:t>
      </w:r>
      <w:r w:rsidR="00063E64" w:rsidRPr="00436037">
        <w:rPr>
          <w:rFonts w:asciiTheme="minorHAnsi" w:hAnsiTheme="minorHAnsi" w:cstheme="minorHAnsi"/>
          <w:sz w:val="18"/>
          <w:szCs w:val="18"/>
        </w:rPr>
        <w:t>ies (d</w:t>
      </w:r>
      <w:r w:rsidR="00693E7D" w:rsidRPr="00436037">
        <w:rPr>
          <w:rFonts w:asciiTheme="minorHAnsi" w:hAnsiTheme="minorHAnsi" w:cstheme="minorHAnsi"/>
          <w:sz w:val="18"/>
          <w:szCs w:val="18"/>
        </w:rPr>
        <w:t xml:space="preserve">issemination and </w:t>
      </w:r>
      <w:r w:rsidR="00063E64" w:rsidRPr="00436037">
        <w:rPr>
          <w:rFonts w:asciiTheme="minorHAnsi" w:hAnsiTheme="minorHAnsi" w:cstheme="minorHAnsi"/>
          <w:sz w:val="18"/>
          <w:szCs w:val="18"/>
        </w:rPr>
        <w:t>s</w:t>
      </w:r>
      <w:r w:rsidR="00693E7D" w:rsidRPr="00436037">
        <w:rPr>
          <w:rFonts w:asciiTheme="minorHAnsi" w:hAnsiTheme="minorHAnsi" w:cstheme="minorHAnsi"/>
          <w:sz w:val="18"/>
          <w:szCs w:val="18"/>
        </w:rPr>
        <w:t>tandardi</w:t>
      </w:r>
      <w:r w:rsidR="00063E64" w:rsidRPr="00436037">
        <w:rPr>
          <w:rFonts w:asciiTheme="minorHAnsi" w:hAnsiTheme="minorHAnsi" w:cstheme="minorHAnsi"/>
          <w:sz w:val="18"/>
          <w:szCs w:val="18"/>
        </w:rPr>
        <w:t>s</w:t>
      </w:r>
      <w:r w:rsidR="00693E7D" w:rsidRPr="00436037">
        <w:rPr>
          <w:rFonts w:asciiTheme="minorHAnsi" w:hAnsiTheme="minorHAnsi" w:cstheme="minorHAnsi"/>
          <w:sz w:val="18"/>
          <w:szCs w:val="18"/>
        </w:rPr>
        <w:t>ation</w:t>
      </w:r>
      <w:r w:rsidR="00063E64" w:rsidRPr="00436037">
        <w:rPr>
          <w:rFonts w:asciiTheme="minorHAnsi" w:hAnsiTheme="minorHAnsi" w:cstheme="minorHAnsi"/>
          <w:sz w:val="18"/>
          <w:szCs w:val="18"/>
        </w:rPr>
        <w:t>)</w:t>
      </w:r>
      <w:r w:rsidRPr="00436037">
        <w:rPr>
          <w:rFonts w:asciiTheme="minorHAnsi" w:hAnsiTheme="minorHAnsi" w:cstheme="minorHAnsi"/>
          <w:sz w:val="18"/>
          <w:szCs w:val="18"/>
        </w:rPr>
        <w:t>: t</w:t>
      </w:r>
      <w:r w:rsidR="00AD4A1A" w:rsidRPr="00436037">
        <w:rPr>
          <w:rFonts w:ascii="Calibri" w:hAnsi="Calibri" w:cs="Calibri"/>
          <w:sz w:val="18"/>
          <w:szCs w:val="18"/>
        </w:rPr>
        <w:t>he final objective is to ensure the widespread adoption of D</w:t>
      </w:r>
      <w:r w:rsidR="002831C6">
        <w:rPr>
          <w:rFonts w:ascii="Calibri" w:hAnsi="Calibri" w:cs="Calibri"/>
          <w:sz w:val="18"/>
          <w:szCs w:val="18"/>
        </w:rPr>
        <w:t>I</w:t>
      </w:r>
      <w:r w:rsidR="00AD4A1A" w:rsidRPr="00436037">
        <w:rPr>
          <w:rFonts w:ascii="Calibri" w:hAnsi="Calibri" w:cs="Calibri"/>
          <w:sz w:val="18"/>
          <w:szCs w:val="18"/>
        </w:rPr>
        <w:t>-Vision’s findings by engaging with standardization bodies and industrial stakeholders. Collaboration with organizations such as ISO/TC213, ASTM, a</w:t>
      </w:r>
      <w:r w:rsidR="004B7B86">
        <w:rPr>
          <w:rFonts w:ascii="Calibri" w:hAnsi="Calibri" w:cs="Calibri"/>
          <w:sz w:val="18"/>
          <w:szCs w:val="18"/>
        </w:rPr>
        <w:t xml:space="preserve">nd </w:t>
      </w:r>
      <w:r w:rsidR="009C578E" w:rsidRPr="00436037">
        <w:rPr>
          <w:rFonts w:ascii="Calibri" w:hAnsi="Calibri" w:cs="Calibri"/>
          <w:sz w:val="18"/>
          <w:szCs w:val="18"/>
        </w:rPr>
        <w:t xml:space="preserve">European Metrology Networks </w:t>
      </w:r>
      <w:r w:rsidR="009C578E">
        <w:rPr>
          <w:rFonts w:ascii="Calibri" w:hAnsi="Calibri" w:cs="Calibri"/>
          <w:sz w:val="18"/>
          <w:szCs w:val="18"/>
        </w:rPr>
        <w:t>(</w:t>
      </w:r>
      <w:r w:rsidR="004B7B86">
        <w:rPr>
          <w:rFonts w:ascii="Calibri" w:hAnsi="Calibri" w:cs="Calibri"/>
          <w:sz w:val="18"/>
          <w:szCs w:val="18"/>
        </w:rPr>
        <w:t>EMNs</w:t>
      </w:r>
      <w:r w:rsidR="009C578E">
        <w:rPr>
          <w:rFonts w:ascii="Calibri" w:hAnsi="Calibri" w:cs="Calibri"/>
          <w:sz w:val="18"/>
          <w:szCs w:val="18"/>
        </w:rPr>
        <w:t>)</w:t>
      </w:r>
      <w:r w:rsidR="00AD4A1A" w:rsidRPr="00436037">
        <w:rPr>
          <w:rFonts w:ascii="Calibri" w:hAnsi="Calibri" w:cs="Calibri"/>
          <w:sz w:val="18"/>
          <w:szCs w:val="18"/>
        </w:rPr>
        <w:t xml:space="preserve"> will facilitate the integration of the project’s outcomes into new industry standards. Additionally, the project will produce comprehensive Good Practice Guides (GPGs) and technical reports to support industrial adoption. To promote knowledge transfer, training programs, webinars, and online courses will be made available to researchers, engineers, and quality control professionals, ensuring that the developed methodologies can be effectively implemented across different sectors.</w:t>
      </w:r>
    </w:p>
    <w:p w14:paraId="356D21DD" w14:textId="43F14348" w:rsidR="0098418E" w:rsidRPr="00FF4E61" w:rsidRDefault="00236429" w:rsidP="0098418E">
      <w:pPr>
        <w:pStyle w:val="Titre1"/>
        <w:jc w:val="both"/>
        <w:rPr>
          <w:rFonts w:ascii="Calibri" w:hAnsi="Calibri" w:cs="Calibri"/>
          <w:b w:val="0"/>
          <w:color w:val="FF0000"/>
        </w:rPr>
      </w:pPr>
      <w:r w:rsidRPr="00FF4E61">
        <w:rPr>
          <w:rFonts w:ascii="Calibri" w:hAnsi="Calibri" w:cs="Calibri"/>
          <w:szCs w:val="18"/>
        </w:rPr>
        <w:t>3</w:t>
      </w:r>
      <w:r w:rsidR="0098418E" w:rsidRPr="00FF4E61">
        <w:rPr>
          <w:rFonts w:ascii="Calibri" w:hAnsi="Calibri" w:cs="Calibri"/>
          <w:szCs w:val="18"/>
        </w:rPr>
        <w:t xml:space="preserve">. </w:t>
      </w:r>
      <w:r w:rsidR="00087837" w:rsidRPr="00087837">
        <w:rPr>
          <w:rFonts w:ascii="Calibri" w:hAnsi="Calibri" w:cs="Calibri"/>
          <w:szCs w:val="16"/>
        </w:rPr>
        <w:t xml:space="preserve">Work programme and key deliverables </w:t>
      </w:r>
      <w:r w:rsidR="00087837">
        <w:rPr>
          <w:rFonts w:ascii="Calibri" w:hAnsi="Calibri" w:cs="Calibri"/>
          <w:szCs w:val="16"/>
        </w:rPr>
        <w:t>of D</w:t>
      </w:r>
      <w:r w:rsidR="002831C6">
        <w:rPr>
          <w:rFonts w:ascii="Calibri" w:hAnsi="Calibri" w:cs="Calibri"/>
          <w:szCs w:val="16"/>
        </w:rPr>
        <w:t>I</w:t>
      </w:r>
      <w:r w:rsidR="00087837">
        <w:rPr>
          <w:rFonts w:ascii="Calibri" w:hAnsi="Calibri" w:cs="Calibri"/>
          <w:szCs w:val="16"/>
        </w:rPr>
        <w:t>-Vision</w:t>
      </w:r>
      <w:r w:rsidR="0098418E" w:rsidRPr="00FF4E61">
        <w:rPr>
          <w:rFonts w:ascii="Calibri" w:hAnsi="Calibri" w:cs="Calibri"/>
          <w:b w:val="0"/>
          <w:color w:val="FF0000"/>
          <w:sz w:val="20"/>
          <w:szCs w:val="36"/>
        </w:rPr>
        <w:t xml:space="preserve">     </w:t>
      </w:r>
    </w:p>
    <w:p w14:paraId="0511B280" w14:textId="77777777" w:rsidR="00E33415" w:rsidRDefault="00FF4E61" w:rsidP="00E33415">
      <w:pPr>
        <w:ind w:firstLine="142"/>
        <w:jc w:val="both"/>
        <w:rPr>
          <w:rFonts w:asciiTheme="minorHAnsi" w:hAnsiTheme="minorHAnsi" w:cstheme="minorHAnsi"/>
          <w:sz w:val="18"/>
          <w:szCs w:val="18"/>
        </w:rPr>
      </w:pPr>
      <w:r w:rsidRPr="00FF4E61">
        <w:rPr>
          <w:rFonts w:asciiTheme="minorHAnsi" w:hAnsiTheme="minorHAnsi" w:cstheme="minorHAnsi"/>
          <w:sz w:val="18"/>
          <w:szCs w:val="18"/>
        </w:rPr>
        <w:t>The D</w:t>
      </w:r>
      <w:r w:rsidR="002831C6">
        <w:rPr>
          <w:rFonts w:asciiTheme="minorHAnsi" w:hAnsiTheme="minorHAnsi" w:cstheme="minorHAnsi"/>
          <w:sz w:val="18"/>
          <w:szCs w:val="18"/>
        </w:rPr>
        <w:t>I</w:t>
      </w:r>
      <w:r w:rsidRPr="00FF4E61">
        <w:rPr>
          <w:rFonts w:asciiTheme="minorHAnsi" w:hAnsiTheme="minorHAnsi" w:cstheme="minorHAnsi"/>
          <w:sz w:val="18"/>
          <w:szCs w:val="18"/>
        </w:rPr>
        <w:t>-Vision project spans 36 months and is divided into several work packages (WPs)</w:t>
      </w:r>
      <w:r w:rsidR="00E33415">
        <w:rPr>
          <w:rFonts w:asciiTheme="minorHAnsi" w:hAnsiTheme="minorHAnsi" w:cstheme="minorHAnsi"/>
          <w:sz w:val="18"/>
          <w:szCs w:val="18"/>
        </w:rPr>
        <w:t>, as</w:t>
      </w:r>
      <w:r w:rsidR="00FE24F5">
        <w:rPr>
          <w:rFonts w:asciiTheme="minorHAnsi" w:hAnsiTheme="minorHAnsi" w:cstheme="minorHAnsi"/>
          <w:sz w:val="18"/>
          <w:szCs w:val="18"/>
        </w:rPr>
        <w:t xml:space="preserve"> displayed on </w:t>
      </w:r>
      <w:r w:rsidR="00FE24F5">
        <w:rPr>
          <w:rFonts w:asciiTheme="minorHAnsi" w:hAnsiTheme="minorHAnsi" w:cstheme="minorHAnsi"/>
          <w:sz w:val="18"/>
          <w:szCs w:val="18"/>
        </w:rPr>
        <w:fldChar w:fldCharType="begin"/>
      </w:r>
      <w:r w:rsidR="00FE24F5">
        <w:rPr>
          <w:rFonts w:asciiTheme="minorHAnsi" w:hAnsiTheme="minorHAnsi" w:cstheme="minorHAnsi"/>
          <w:sz w:val="18"/>
          <w:szCs w:val="18"/>
        </w:rPr>
        <w:instrText xml:space="preserve"> REF _Ref190351359 \h </w:instrText>
      </w:r>
      <w:r w:rsidR="00FE24F5">
        <w:rPr>
          <w:rFonts w:asciiTheme="minorHAnsi" w:hAnsiTheme="minorHAnsi" w:cstheme="minorHAnsi"/>
          <w:sz w:val="18"/>
          <w:szCs w:val="18"/>
        </w:rPr>
      </w:r>
      <w:r w:rsidR="00FE24F5">
        <w:rPr>
          <w:rFonts w:asciiTheme="minorHAnsi" w:hAnsiTheme="minorHAnsi" w:cstheme="minorHAnsi"/>
          <w:sz w:val="18"/>
          <w:szCs w:val="18"/>
        </w:rPr>
        <w:fldChar w:fldCharType="separate"/>
      </w:r>
      <w:r w:rsidR="00FE24F5" w:rsidRPr="000C3CFE">
        <w:rPr>
          <w:rFonts w:asciiTheme="minorHAnsi" w:hAnsiTheme="minorHAnsi" w:cstheme="minorHAnsi"/>
          <w:b/>
          <w:sz w:val="16"/>
          <w:szCs w:val="16"/>
        </w:rPr>
        <w:t>Figure 1</w:t>
      </w:r>
      <w:r w:rsidR="00FE24F5">
        <w:rPr>
          <w:rFonts w:asciiTheme="minorHAnsi" w:hAnsiTheme="minorHAnsi" w:cstheme="minorHAnsi"/>
          <w:sz w:val="18"/>
          <w:szCs w:val="18"/>
        </w:rPr>
        <w:fldChar w:fldCharType="end"/>
      </w:r>
      <w:r w:rsidR="00FE24F5">
        <w:rPr>
          <w:rFonts w:asciiTheme="minorHAnsi" w:hAnsiTheme="minorHAnsi" w:cstheme="minorHAnsi"/>
          <w:sz w:val="18"/>
          <w:szCs w:val="18"/>
        </w:rPr>
        <w:t xml:space="preserve">. </w:t>
      </w:r>
    </w:p>
    <w:p w14:paraId="5677AC72" w14:textId="479FFB01" w:rsidR="00E33415" w:rsidRDefault="00E33415" w:rsidP="00E33415">
      <w:pPr>
        <w:jc w:val="both"/>
        <w:rPr>
          <w:rFonts w:asciiTheme="minorHAnsi" w:hAnsiTheme="minorHAnsi" w:cstheme="minorHAnsi"/>
          <w:sz w:val="18"/>
          <w:szCs w:val="18"/>
        </w:rPr>
      </w:pPr>
    </w:p>
    <w:p w14:paraId="481F6329" w14:textId="77777777" w:rsidR="00E33415" w:rsidRDefault="00E33415" w:rsidP="00E33415">
      <w:pPr>
        <w:keepNext/>
        <w:ind w:firstLine="142"/>
        <w:jc w:val="both"/>
      </w:pPr>
      <w:r>
        <w:rPr>
          <w:rFonts w:asciiTheme="minorHAnsi" w:hAnsiTheme="minorHAnsi" w:cstheme="minorHAnsi"/>
          <w:noProof/>
          <w:sz w:val="18"/>
          <w:szCs w:val="18"/>
          <w:lang w:val="fr-FR" w:eastAsia="fr-FR"/>
        </w:rPr>
        <w:drawing>
          <wp:inline distT="0" distB="0" distL="0" distR="0" wp14:anchorId="58F6460B" wp14:editId="7AEA09DB">
            <wp:extent cx="2841585" cy="1019426"/>
            <wp:effectExtent l="0" t="0" r="0" b="952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Ps.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77142" cy="1032182"/>
                    </a:xfrm>
                    <a:prstGeom prst="rect">
                      <a:avLst/>
                    </a:prstGeom>
                    <a:noFill/>
                    <a:ln>
                      <a:noFill/>
                    </a:ln>
                  </pic:spPr>
                </pic:pic>
              </a:graphicData>
            </a:graphic>
          </wp:inline>
        </w:drawing>
      </w:r>
    </w:p>
    <w:p w14:paraId="772BFC40" w14:textId="77777777" w:rsidR="00E33415" w:rsidRDefault="00E33415" w:rsidP="00E33415">
      <w:pPr>
        <w:jc w:val="center"/>
        <w:rPr>
          <w:rFonts w:asciiTheme="minorHAnsi" w:hAnsiTheme="minorHAnsi" w:cstheme="minorHAnsi"/>
          <w:b/>
          <w:sz w:val="16"/>
          <w:szCs w:val="16"/>
        </w:rPr>
      </w:pPr>
      <w:bookmarkStart w:id="1" w:name="_Ref190351359"/>
      <w:r w:rsidRPr="000C3CFE">
        <w:rPr>
          <w:rFonts w:asciiTheme="minorHAnsi" w:hAnsiTheme="minorHAnsi" w:cstheme="minorHAnsi"/>
          <w:b/>
          <w:sz w:val="16"/>
          <w:szCs w:val="16"/>
        </w:rPr>
        <w:t xml:space="preserve">Figure </w:t>
      </w:r>
      <w:r w:rsidRPr="000C3CFE">
        <w:rPr>
          <w:rFonts w:asciiTheme="minorHAnsi" w:hAnsiTheme="minorHAnsi" w:cstheme="minorHAnsi"/>
          <w:b/>
          <w:sz w:val="16"/>
          <w:szCs w:val="16"/>
        </w:rPr>
        <w:fldChar w:fldCharType="begin"/>
      </w:r>
      <w:r w:rsidRPr="000C3CFE">
        <w:rPr>
          <w:rFonts w:asciiTheme="minorHAnsi" w:hAnsiTheme="minorHAnsi" w:cstheme="minorHAnsi"/>
          <w:b/>
          <w:sz w:val="16"/>
          <w:szCs w:val="16"/>
        </w:rPr>
        <w:instrText xml:space="preserve"> SEQ Figure \* ARABIC </w:instrText>
      </w:r>
      <w:r w:rsidRPr="000C3CFE">
        <w:rPr>
          <w:rFonts w:asciiTheme="minorHAnsi" w:hAnsiTheme="minorHAnsi" w:cstheme="minorHAnsi"/>
          <w:b/>
          <w:sz w:val="16"/>
          <w:szCs w:val="16"/>
        </w:rPr>
        <w:fldChar w:fldCharType="separate"/>
      </w:r>
      <w:r w:rsidRPr="000C3CFE">
        <w:rPr>
          <w:rFonts w:asciiTheme="minorHAnsi" w:hAnsiTheme="minorHAnsi" w:cstheme="minorHAnsi"/>
          <w:b/>
          <w:sz w:val="16"/>
          <w:szCs w:val="16"/>
        </w:rPr>
        <w:t>1</w:t>
      </w:r>
      <w:r w:rsidRPr="000C3CFE">
        <w:rPr>
          <w:rFonts w:asciiTheme="minorHAnsi" w:hAnsiTheme="minorHAnsi" w:cstheme="minorHAnsi"/>
          <w:b/>
          <w:sz w:val="16"/>
          <w:szCs w:val="16"/>
        </w:rPr>
        <w:fldChar w:fldCharType="end"/>
      </w:r>
      <w:bookmarkEnd w:id="1"/>
      <w:r w:rsidRPr="000C3CFE">
        <w:rPr>
          <w:rFonts w:asciiTheme="minorHAnsi" w:hAnsiTheme="minorHAnsi" w:cstheme="minorHAnsi"/>
          <w:b/>
          <w:sz w:val="16"/>
          <w:szCs w:val="16"/>
        </w:rPr>
        <w:t>: Project structure</w:t>
      </w:r>
    </w:p>
    <w:p w14:paraId="13704E47" w14:textId="7F890C0B" w:rsidR="00E33415" w:rsidRDefault="00E33415" w:rsidP="00E33415">
      <w:pPr>
        <w:jc w:val="both"/>
        <w:rPr>
          <w:rFonts w:asciiTheme="minorHAnsi" w:hAnsiTheme="minorHAnsi" w:cstheme="minorHAnsi"/>
          <w:sz w:val="18"/>
          <w:szCs w:val="18"/>
        </w:rPr>
      </w:pPr>
    </w:p>
    <w:p w14:paraId="69F19D20" w14:textId="5B4F7CB7" w:rsidR="00FE24F5" w:rsidRDefault="00FF4E61" w:rsidP="00E33415">
      <w:pPr>
        <w:ind w:firstLine="142"/>
        <w:jc w:val="both"/>
        <w:rPr>
          <w:rFonts w:asciiTheme="minorHAnsi" w:hAnsiTheme="minorHAnsi" w:cstheme="minorHAnsi"/>
          <w:sz w:val="18"/>
          <w:szCs w:val="18"/>
        </w:rPr>
      </w:pPr>
      <w:r w:rsidRPr="00FF4E61">
        <w:rPr>
          <w:rFonts w:asciiTheme="minorHAnsi" w:hAnsiTheme="minorHAnsi" w:cstheme="minorHAnsi"/>
          <w:sz w:val="18"/>
          <w:szCs w:val="18"/>
        </w:rPr>
        <w:t xml:space="preserve">WP1 focuses on the development of material standards and calibration methods, while WP2 is dedicated to the creation of validated </w:t>
      </w:r>
      <w:r w:rsidR="006D01E3">
        <w:rPr>
          <w:rFonts w:asciiTheme="minorHAnsi" w:hAnsiTheme="minorHAnsi" w:cstheme="minorHAnsi"/>
          <w:sz w:val="18"/>
          <w:szCs w:val="18"/>
        </w:rPr>
        <w:t>DTs</w:t>
      </w:r>
      <w:r w:rsidRPr="00FF4E61">
        <w:rPr>
          <w:rFonts w:asciiTheme="minorHAnsi" w:hAnsiTheme="minorHAnsi" w:cstheme="minorHAnsi"/>
          <w:sz w:val="18"/>
          <w:szCs w:val="18"/>
        </w:rPr>
        <w:t xml:space="preserve"> for machine vision applications. WP3 </w:t>
      </w:r>
      <w:r w:rsidR="005E135C" w:rsidRPr="005E135C">
        <w:rPr>
          <w:rFonts w:asciiTheme="minorHAnsi" w:hAnsiTheme="minorHAnsi" w:cstheme="minorHAnsi"/>
          <w:sz w:val="18"/>
          <w:szCs w:val="18"/>
        </w:rPr>
        <w:t>advances dense</w:t>
      </w:r>
      <w:r w:rsidR="005E135C">
        <w:rPr>
          <w:rFonts w:asciiTheme="minorHAnsi" w:hAnsiTheme="minorHAnsi" w:cstheme="minorHAnsi"/>
          <w:sz w:val="18"/>
          <w:szCs w:val="18"/>
        </w:rPr>
        <w:t>-</w:t>
      </w:r>
      <w:r w:rsidR="005E135C" w:rsidRPr="005E135C">
        <w:rPr>
          <w:rFonts w:asciiTheme="minorHAnsi" w:hAnsiTheme="minorHAnsi" w:cstheme="minorHAnsi"/>
          <w:sz w:val="18"/>
          <w:szCs w:val="18"/>
        </w:rPr>
        <w:t xml:space="preserve">image matching, defect </w:t>
      </w:r>
      <w:r w:rsidR="005E135C">
        <w:rPr>
          <w:rFonts w:asciiTheme="minorHAnsi" w:hAnsiTheme="minorHAnsi" w:cstheme="minorHAnsi"/>
          <w:sz w:val="18"/>
          <w:szCs w:val="18"/>
        </w:rPr>
        <w:t xml:space="preserve">detection and </w:t>
      </w:r>
      <w:r w:rsidR="005E135C" w:rsidRPr="005E135C">
        <w:rPr>
          <w:rFonts w:asciiTheme="minorHAnsi" w:hAnsiTheme="minorHAnsi" w:cstheme="minorHAnsi"/>
          <w:sz w:val="18"/>
          <w:szCs w:val="18"/>
        </w:rPr>
        <w:t>classification, and uncertainty-aware processing algorithms</w:t>
      </w:r>
      <w:r w:rsidRPr="00FF4E61">
        <w:rPr>
          <w:rFonts w:asciiTheme="minorHAnsi" w:hAnsiTheme="minorHAnsi" w:cstheme="minorHAnsi"/>
          <w:sz w:val="18"/>
          <w:szCs w:val="18"/>
        </w:rPr>
        <w:t xml:space="preserve">, and WP4 </w:t>
      </w:r>
      <w:r w:rsidR="005E135C" w:rsidRPr="005E135C">
        <w:rPr>
          <w:rFonts w:asciiTheme="minorHAnsi" w:hAnsiTheme="minorHAnsi" w:cstheme="minorHAnsi"/>
          <w:sz w:val="18"/>
          <w:szCs w:val="18"/>
        </w:rPr>
        <w:t>is dedicated to the validation and dissemination of project results</w:t>
      </w:r>
      <w:r w:rsidRPr="00FF4E61">
        <w:rPr>
          <w:rFonts w:asciiTheme="minorHAnsi" w:hAnsiTheme="minorHAnsi" w:cstheme="minorHAnsi"/>
          <w:sz w:val="18"/>
          <w:szCs w:val="18"/>
        </w:rPr>
        <w:t xml:space="preserve"> through industrial case studies and round-robin comparisons. </w:t>
      </w:r>
      <w:r w:rsidR="005E135C">
        <w:rPr>
          <w:rFonts w:asciiTheme="minorHAnsi" w:hAnsiTheme="minorHAnsi" w:cstheme="minorHAnsi"/>
          <w:sz w:val="18"/>
          <w:szCs w:val="18"/>
        </w:rPr>
        <w:t xml:space="preserve">Finally, </w:t>
      </w:r>
      <w:r w:rsidRPr="00FF4E61">
        <w:rPr>
          <w:rFonts w:asciiTheme="minorHAnsi" w:hAnsiTheme="minorHAnsi" w:cstheme="minorHAnsi"/>
          <w:sz w:val="18"/>
          <w:szCs w:val="18"/>
        </w:rPr>
        <w:t>WP5 is responsible for impact creation through training</w:t>
      </w:r>
      <w:r w:rsidR="00535421">
        <w:rPr>
          <w:rFonts w:asciiTheme="minorHAnsi" w:hAnsiTheme="minorHAnsi" w:cstheme="minorHAnsi"/>
          <w:sz w:val="18"/>
          <w:szCs w:val="18"/>
        </w:rPr>
        <w:t xml:space="preserve"> activities</w:t>
      </w:r>
      <w:r w:rsidRPr="00FF4E61">
        <w:rPr>
          <w:rFonts w:asciiTheme="minorHAnsi" w:hAnsiTheme="minorHAnsi" w:cstheme="minorHAnsi"/>
          <w:sz w:val="18"/>
          <w:szCs w:val="18"/>
        </w:rPr>
        <w:t>, dissemination, and standardi</w:t>
      </w:r>
      <w:r w:rsidR="00535421">
        <w:rPr>
          <w:rFonts w:asciiTheme="minorHAnsi" w:hAnsiTheme="minorHAnsi" w:cstheme="minorHAnsi"/>
          <w:sz w:val="18"/>
          <w:szCs w:val="18"/>
        </w:rPr>
        <w:t>s</w:t>
      </w:r>
      <w:r w:rsidRPr="00FF4E61">
        <w:rPr>
          <w:rFonts w:asciiTheme="minorHAnsi" w:hAnsiTheme="minorHAnsi" w:cstheme="minorHAnsi"/>
          <w:sz w:val="18"/>
          <w:szCs w:val="18"/>
        </w:rPr>
        <w:t>ation efforts.</w:t>
      </w:r>
    </w:p>
    <w:p w14:paraId="1170FCE6" w14:textId="4E586CE0" w:rsidR="003E277C" w:rsidRPr="00FF4E61" w:rsidRDefault="00194763" w:rsidP="001E4C2B">
      <w:pPr>
        <w:jc w:val="both"/>
        <w:rPr>
          <w:rFonts w:asciiTheme="minorHAnsi" w:hAnsiTheme="minorHAnsi" w:cstheme="minorHAnsi"/>
          <w:sz w:val="18"/>
          <w:szCs w:val="18"/>
        </w:rPr>
      </w:pPr>
      <w:r>
        <w:rPr>
          <w:rFonts w:asciiTheme="minorHAnsi" w:hAnsiTheme="minorHAnsi" w:cstheme="minorHAnsi"/>
          <w:sz w:val="18"/>
          <w:szCs w:val="18"/>
        </w:rPr>
        <w:t>Key deliverables</w:t>
      </w:r>
      <w:r w:rsidR="001E4C2B">
        <w:rPr>
          <w:rFonts w:asciiTheme="minorHAnsi" w:hAnsiTheme="minorHAnsi" w:cstheme="minorHAnsi"/>
          <w:sz w:val="18"/>
          <w:szCs w:val="18"/>
        </w:rPr>
        <w:t xml:space="preserve"> </w:t>
      </w:r>
      <w:r w:rsidR="003E277C" w:rsidRPr="00FF4E61">
        <w:rPr>
          <w:rFonts w:asciiTheme="minorHAnsi" w:hAnsiTheme="minorHAnsi" w:cstheme="minorHAnsi"/>
          <w:sz w:val="18"/>
          <w:szCs w:val="18"/>
        </w:rPr>
        <w:t>include:</w:t>
      </w:r>
    </w:p>
    <w:p w14:paraId="1E130818" w14:textId="1D8D7C76" w:rsidR="001354CF" w:rsidRPr="001354CF" w:rsidRDefault="001354CF" w:rsidP="001354CF">
      <w:pPr>
        <w:pStyle w:val="Paragraphedeliste"/>
        <w:numPr>
          <w:ilvl w:val="0"/>
          <w:numId w:val="20"/>
        </w:numPr>
        <w:jc w:val="both"/>
        <w:rPr>
          <w:rFonts w:asciiTheme="minorHAnsi" w:hAnsiTheme="minorHAnsi" w:cstheme="minorHAnsi"/>
          <w:sz w:val="18"/>
          <w:szCs w:val="18"/>
        </w:rPr>
      </w:pPr>
      <w:r w:rsidRPr="001354CF">
        <w:rPr>
          <w:rFonts w:asciiTheme="minorHAnsi" w:hAnsiTheme="minorHAnsi" w:cstheme="minorHAnsi"/>
          <w:sz w:val="18"/>
          <w:szCs w:val="18"/>
        </w:rPr>
        <w:t>new calibration standards for MVS traceability;</w:t>
      </w:r>
    </w:p>
    <w:p w14:paraId="5B2A34CB" w14:textId="24F01088" w:rsidR="001354CF" w:rsidRPr="001354CF" w:rsidRDefault="001354CF" w:rsidP="001354CF">
      <w:pPr>
        <w:pStyle w:val="Paragraphedeliste"/>
        <w:numPr>
          <w:ilvl w:val="0"/>
          <w:numId w:val="20"/>
        </w:numPr>
        <w:jc w:val="both"/>
        <w:rPr>
          <w:rFonts w:asciiTheme="minorHAnsi" w:hAnsiTheme="minorHAnsi" w:cstheme="minorHAnsi"/>
          <w:sz w:val="18"/>
          <w:szCs w:val="18"/>
        </w:rPr>
      </w:pPr>
      <w:r w:rsidRPr="001354CF">
        <w:rPr>
          <w:rFonts w:asciiTheme="minorHAnsi" w:hAnsiTheme="minorHAnsi" w:cstheme="minorHAnsi"/>
          <w:sz w:val="18"/>
          <w:szCs w:val="18"/>
        </w:rPr>
        <w:t>validated DTs for error analysis and optimisation;</w:t>
      </w:r>
    </w:p>
    <w:p w14:paraId="7D3832CC" w14:textId="1D0869B7" w:rsidR="001354CF" w:rsidRPr="001354CF" w:rsidRDefault="00EC32FB" w:rsidP="001354CF">
      <w:pPr>
        <w:pStyle w:val="Paragraphedeliste"/>
        <w:numPr>
          <w:ilvl w:val="0"/>
          <w:numId w:val="20"/>
        </w:numPr>
        <w:jc w:val="both"/>
        <w:rPr>
          <w:rFonts w:asciiTheme="minorHAnsi" w:hAnsiTheme="minorHAnsi" w:cstheme="minorHAnsi"/>
          <w:sz w:val="18"/>
          <w:szCs w:val="18"/>
        </w:rPr>
      </w:pPr>
      <w:r>
        <w:rPr>
          <w:rFonts w:asciiTheme="minorHAnsi" w:hAnsiTheme="minorHAnsi" w:cstheme="minorHAnsi"/>
          <w:sz w:val="18"/>
          <w:szCs w:val="18"/>
        </w:rPr>
        <w:t>GPGs</w:t>
      </w:r>
      <w:r w:rsidR="001354CF" w:rsidRPr="001354CF">
        <w:rPr>
          <w:rFonts w:asciiTheme="minorHAnsi" w:hAnsiTheme="minorHAnsi" w:cstheme="minorHAnsi"/>
          <w:sz w:val="18"/>
          <w:szCs w:val="18"/>
        </w:rPr>
        <w:t xml:space="preserve"> for industrial adoption;</w:t>
      </w:r>
    </w:p>
    <w:p w14:paraId="25626BF2" w14:textId="47E30AB9" w:rsidR="00FB0D16" w:rsidRPr="00FB0D16" w:rsidRDefault="001354CF" w:rsidP="00FB0D16">
      <w:pPr>
        <w:pStyle w:val="Paragraphedeliste"/>
        <w:numPr>
          <w:ilvl w:val="0"/>
          <w:numId w:val="20"/>
        </w:numPr>
        <w:jc w:val="both"/>
        <w:rPr>
          <w:rFonts w:asciiTheme="minorHAnsi" w:hAnsiTheme="minorHAnsi" w:cstheme="minorHAnsi"/>
          <w:sz w:val="18"/>
          <w:szCs w:val="18"/>
        </w:rPr>
      </w:pPr>
      <w:r>
        <w:rPr>
          <w:rFonts w:asciiTheme="minorHAnsi" w:hAnsiTheme="minorHAnsi" w:cstheme="minorHAnsi"/>
          <w:sz w:val="18"/>
          <w:szCs w:val="18"/>
        </w:rPr>
        <w:t xml:space="preserve">technical </w:t>
      </w:r>
      <w:r w:rsidRPr="001354CF">
        <w:rPr>
          <w:rFonts w:asciiTheme="minorHAnsi" w:hAnsiTheme="minorHAnsi" w:cstheme="minorHAnsi"/>
          <w:sz w:val="18"/>
          <w:szCs w:val="18"/>
        </w:rPr>
        <w:t>reports on algorithm development and industrial validation.</w:t>
      </w:r>
    </w:p>
    <w:p w14:paraId="725814D4" w14:textId="2B396D11" w:rsidR="00732AA2" w:rsidRPr="00DD061F" w:rsidRDefault="00236429" w:rsidP="00DD061F">
      <w:pPr>
        <w:pStyle w:val="Titre1"/>
        <w:jc w:val="both"/>
        <w:rPr>
          <w:rFonts w:ascii="Calibri" w:hAnsi="Calibri" w:cs="Calibri"/>
          <w:szCs w:val="18"/>
        </w:rPr>
      </w:pPr>
      <w:r w:rsidRPr="00DD061F">
        <w:rPr>
          <w:rFonts w:ascii="Calibri" w:hAnsi="Calibri" w:cs="Calibri"/>
          <w:szCs w:val="18"/>
        </w:rPr>
        <w:t>4</w:t>
      </w:r>
      <w:r w:rsidR="00732AA2" w:rsidRPr="00DD061F">
        <w:rPr>
          <w:rFonts w:ascii="Calibri" w:hAnsi="Calibri" w:cs="Calibri"/>
          <w:szCs w:val="18"/>
        </w:rPr>
        <w:t xml:space="preserve">. </w:t>
      </w:r>
      <w:r w:rsidR="003E277C" w:rsidRPr="00DD061F">
        <w:rPr>
          <w:rFonts w:ascii="Calibri" w:hAnsi="Calibri" w:cs="Calibri"/>
          <w:szCs w:val="18"/>
        </w:rPr>
        <w:t>Outlook</w:t>
      </w:r>
      <w:r w:rsidR="00732AA2" w:rsidRPr="00DD061F">
        <w:rPr>
          <w:rFonts w:ascii="Calibri" w:hAnsi="Calibri" w:cs="Calibri"/>
          <w:szCs w:val="18"/>
        </w:rPr>
        <w:t xml:space="preserve">     </w:t>
      </w:r>
    </w:p>
    <w:p w14:paraId="16348A24" w14:textId="0EC252F9" w:rsidR="003E277C" w:rsidRDefault="00CB2612" w:rsidP="001C532A">
      <w:pPr>
        <w:ind w:firstLine="142"/>
        <w:jc w:val="both"/>
        <w:rPr>
          <w:rFonts w:asciiTheme="minorHAnsi" w:hAnsiTheme="minorHAnsi" w:cstheme="minorHAnsi"/>
          <w:sz w:val="18"/>
          <w:szCs w:val="18"/>
        </w:rPr>
      </w:pPr>
      <w:r w:rsidRPr="00CB2612">
        <w:rPr>
          <w:rFonts w:asciiTheme="minorHAnsi" w:hAnsiTheme="minorHAnsi" w:cstheme="minorHAnsi"/>
          <w:sz w:val="18"/>
          <w:szCs w:val="18"/>
        </w:rPr>
        <w:t>The D</w:t>
      </w:r>
      <w:r w:rsidR="002831C6">
        <w:rPr>
          <w:rFonts w:asciiTheme="minorHAnsi" w:hAnsiTheme="minorHAnsi" w:cstheme="minorHAnsi"/>
          <w:sz w:val="18"/>
          <w:szCs w:val="18"/>
        </w:rPr>
        <w:t>I</w:t>
      </w:r>
      <w:r w:rsidRPr="00CB2612">
        <w:rPr>
          <w:rFonts w:asciiTheme="minorHAnsi" w:hAnsiTheme="minorHAnsi" w:cstheme="minorHAnsi"/>
          <w:sz w:val="18"/>
          <w:szCs w:val="18"/>
        </w:rPr>
        <w:t xml:space="preserve">-Vision project is poised to </w:t>
      </w:r>
      <w:r w:rsidR="002831C6" w:rsidRPr="00CB2612">
        <w:rPr>
          <w:rFonts w:asciiTheme="minorHAnsi" w:hAnsiTheme="minorHAnsi" w:cstheme="minorHAnsi"/>
          <w:sz w:val="18"/>
          <w:szCs w:val="18"/>
        </w:rPr>
        <w:t>develop</w:t>
      </w:r>
      <w:r w:rsidRPr="00CB2612">
        <w:rPr>
          <w:rFonts w:asciiTheme="minorHAnsi" w:hAnsiTheme="minorHAnsi" w:cstheme="minorHAnsi"/>
          <w:sz w:val="18"/>
          <w:szCs w:val="18"/>
        </w:rPr>
        <w:t xml:space="preserve"> </w:t>
      </w:r>
      <w:r w:rsidR="001C532A">
        <w:rPr>
          <w:rFonts w:asciiTheme="minorHAnsi" w:hAnsiTheme="minorHAnsi" w:cstheme="minorHAnsi"/>
          <w:sz w:val="18"/>
          <w:szCs w:val="18"/>
        </w:rPr>
        <w:t xml:space="preserve">the use of </w:t>
      </w:r>
      <w:r w:rsidR="001C532A" w:rsidRPr="00CB2612">
        <w:rPr>
          <w:rFonts w:asciiTheme="minorHAnsi" w:hAnsiTheme="minorHAnsi" w:cstheme="minorHAnsi"/>
          <w:sz w:val="18"/>
          <w:szCs w:val="18"/>
        </w:rPr>
        <w:t>MVSs</w:t>
      </w:r>
      <w:r w:rsidRPr="00CB2612">
        <w:rPr>
          <w:rFonts w:asciiTheme="minorHAnsi" w:hAnsiTheme="minorHAnsi" w:cstheme="minorHAnsi"/>
          <w:sz w:val="18"/>
          <w:szCs w:val="18"/>
        </w:rPr>
        <w:t xml:space="preserve">, </w:t>
      </w:r>
      <w:r w:rsidR="001C532A">
        <w:rPr>
          <w:rFonts w:asciiTheme="minorHAnsi" w:hAnsiTheme="minorHAnsi" w:cstheme="minorHAnsi"/>
          <w:sz w:val="18"/>
          <w:szCs w:val="18"/>
        </w:rPr>
        <w:t>b</w:t>
      </w:r>
      <w:r w:rsidR="001C532A" w:rsidRPr="001C532A">
        <w:rPr>
          <w:rFonts w:asciiTheme="minorHAnsi" w:hAnsiTheme="minorHAnsi" w:cstheme="minorHAnsi"/>
          <w:sz w:val="18"/>
          <w:szCs w:val="18"/>
        </w:rPr>
        <w:t>y addressing the challenges of traceability, validation, and industrial implementation across a range of high-value sectors.</w:t>
      </w:r>
      <w:r w:rsidR="001C532A">
        <w:rPr>
          <w:rFonts w:asciiTheme="minorHAnsi" w:hAnsiTheme="minorHAnsi" w:cstheme="minorHAnsi"/>
          <w:sz w:val="18"/>
          <w:szCs w:val="18"/>
        </w:rPr>
        <w:t xml:space="preserve"> </w:t>
      </w:r>
      <w:r w:rsidRPr="00CB2612">
        <w:rPr>
          <w:rFonts w:asciiTheme="minorHAnsi" w:hAnsiTheme="minorHAnsi" w:cstheme="minorHAnsi"/>
          <w:sz w:val="18"/>
          <w:szCs w:val="18"/>
        </w:rPr>
        <w:t>The outcomes of this project will directly contribute to the EU Green Deal by enhancing energy efficiency, reducing waste, and promoting sustainable manufacturing. By ensuring that MVSs provide reliable and traceable measurements, industries will benefit from higher productivity, lower defect rates, and improved resource efficiency. The long-term impact of this project extends beyond industrial applications, influencing scientific research, healthcare, and metrology communities worldwide.</w:t>
      </w:r>
      <w:r w:rsidR="001C532A">
        <w:rPr>
          <w:rFonts w:asciiTheme="minorHAnsi" w:hAnsiTheme="minorHAnsi" w:cstheme="minorHAnsi"/>
          <w:sz w:val="18"/>
          <w:szCs w:val="18"/>
        </w:rPr>
        <w:t xml:space="preserve"> </w:t>
      </w:r>
      <w:r w:rsidR="003E277C" w:rsidRPr="001C532A">
        <w:rPr>
          <w:rFonts w:asciiTheme="minorHAnsi" w:hAnsiTheme="minorHAnsi" w:cstheme="minorHAnsi"/>
          <w:sz w:val="18"/>
          <w:szCs w:val="18"/>
        </w:rPr>
        <w:t>By providing traceable</w:t>
      </w:r>
      <w:r w:rsidR="00275912" w:rsidRPr="001C532A">
        <w:rPr>
          <w:rFonts w:asciiTheme="minorHAnsi" w:hAnsiTheme="minorHAnsi" w:cstheme="minorHAnsi"/>
          <w:sz w:val="18"/>
          <w:szCs w:val="18"/>
        </w:rPr>
        <w:t xml:space="preserve"> </w:t>
      </w:r>
      <w:r w:rsidR="003E277C" w:rsidRPr="001C532A">
        <w:rPr>
          <w:rFonts w:asciiTheme="minorHAnsi" w:hAnsiTheme="minorHAnsi" w:cstheme="minorHAnsi"/>
          <w:sz w:val="18"/>
          <w:szCs w:val="18"/>
        </w:rPr>
        <w:t xml:space="preserve">MVS solutions, Di-Vision will pave the way for </w:t>
      </w:r>
      <w:r w:rsidR="001C532A">
        <w:rPr>
          <w:rFonts w:asciiTheme="minorHAnsi" w:hAnsiTheme="minorHAnsi" w:cstheme="minorHAnsi"/>
          <w:sz w:val="18"/>
          <w:szCs w:val="18"/>
        </w:rPr>
        <w:t xml:space="preserve">the </w:t>
      </w:r>
      <w:r w:rsidR="003E277C" w:rsidRPr="001C532A">
        <w:rPr>
          <w:rFonts w:asciiTheme="minorHAnsi" w:hAnsiTheme="minorHAnsi" w:cstheme="minorHAnsi"/>
          <w:sz w:val="18"/>
          <w:szCs w:val="18"/>
        </w:rPr>
        <w:t>next</w:t>
      </w:r>
      <w:r w:rsidR="001C532A">
        <w:rPr>
          <w:rFonts w:asciiTheme="minorHAnsi" w:hAnsiTheme="minorHAnsi" w:cstheme="minorHAnsi"/>
          <w:sz w:val="18"/>
          <w:szCs w:val="18"/>
        </w:rPr>
        <w:t xml:space="preserve"> </w:t>
      </w:r>
      <w:r w:rsidR="003E277C" w:rsidRPr="001C532A">
        <w:rPr>
          <w:rFonts w:asciiTheme="minorHAnsi" w:hAnsiTheme="minorHAnsi" w:cstheme="minorHAnsi"/>
          <w:sz w:val="18"/>
          <w:szCs w:val="18"/>
        </w:rPr>
        <w:t xml:space="preserve">generation </w:t>
      </w:r>
      <w:r w:rsidR="001C532A">
        <w:rPr>
          <w:rFonts w:asciiTheme="minorHAnsi" w:hAnsiTheme="minorHAnsi" w:cstheme="minorHAnsi"/>
          <w:sz w:val="18"/>
          <w:szCs w:val="18"/>
        </w:rPr>
        <w:t xml:space="preserve">of </w:t>
      </w:r>
      <w:r w:rsidR="003E277C" w:rsidRPr="001C532A">
        <w:rPr>
          <w:rFonts w:asciiTheme="minorHAnsi" w:hAnsiTheme="minorHAnsi" w:cstheme="minorHAnsi"/>
          <w:sz w:val="18"/>
          <w:szCs w:val="18"/>
        </w:rPr>
        <w:t>industrial automation, ensuring accuracy, reliability, and sustainability in digital manufacturing and beyond.</w:t>
      </w:r>
    </w:p>
    <w:p w14:paraId="3ADDC73F" w14:textId="77777777" w:rsidR="00310293" w:rsidRPr="001C532A" w:rsidRDefault="00310293" w:rsidP="001C532A">
      <w:pPr>
        <w:ind w:firstLine="142"/>
        <w:jc w:val="both"/>
        <w:rPr>
          <w:rFonts w:asciiTheme="minorHAnsi" w:hAnsiTheme="minorHAnsi" w:cstheme="minorHAnsi"/>
          <w:sz w:val="18"/>
          <w:szCs w:val="18"/>
        </w:rPr>
      </w:pPr>
    </w:p>
    <w:p w14:paraId="570457CD" w14:textId="4C0EA23D" w:rsidR="00236429" w:rsidRPr="00310293" w:rsidRDefault="00511B74" w:rsidP="00310293">
      <w:pPr>
        <w:jc w:val="both"/>
        <w:rPr>
          <w:rFonts w:ascii="Calibri" w:hAnsi="Calibri" w:cs="Calibri"/>
          <w:b/>
          <w:sz w:val="18"/>
          <w:szCs w:val="18"/>
        </w:rPr>
      </w:pPr>
      <w:r w:rsidRPr="00310293">
        <w:rPr>
          <w:rFonts w:ascii="Calibri" w:hAnsi="Calibri" w:cs="Calibri"/>
          <w:b/>
          <w:sz w:val="18"/>
          <w:szCs w:val="18"/>
        </w:rPr>
        <w:t xml:space="preserve">Acknowledgement </w:t>
      </w:r>
      <w:r w:rsidR="00236429" w:rsidRPr="00310293">
        <w:rPr>
          <w:rFonts w:ascii="Calibri" w:hAnsi="Calibri" w:cs="Calibri"/>
          <w:b/>
          <w:sz w:val="18"/>
          <w:szCs w:val="18"/>
        </w:rPr>
        <w:t xml:space="preserve">    </w:t>
      </w:r>
    </w:p>
    <w:p w14:paraId="2ED02442" w14:textId="0C436A43" w:rsidR="001762AD" w:rsidRPr="009A2AE3" w:rsidRDefault="00EA32A8" w:rsidP="009A2AE3">
      <w:pPr>
        <w:ind w:firstLine="142"/>
        <w:jc w:val="both"/>
        <w:rPr>
          <w:rFonts w:asciiTheme="minorHAnsi" w:hAnsiTheme="minorHAnsi" w:cstheme="minorHAnsi"/>
          <w:sz w:val="16"/>
          <w:szCs w:val="16"/>
        </w:rPr>
      </w:pPr>
      <w:r w:rsidRPr="009A2AE3">
        <w:rPr>
          <w:rFonts w:asciiTheme="minorHAnsi" w:hAnsiTheme="minorHAnsi" w:cstheme="minorHAnsi"/>
          <w:sz w:val="16"/>
          <w:szCs w:val="16"/>
        </w:rPr>
        <w:t>Financial support from the</w:t>
      </w:r>
      <w:r w:rsidR="001762AD" w:rsidRPr="009A2AE3">
        <w:rPr>
          <w:rFonts w:asciiTheme="minorHAnsi" w:hAnsiTheme="minorHAnsi" w:cstheme="minorHAnsi"/>
          <w:sz w:val="16"/>
          <w:szCs w:val="16"/>
        </w:rPr>
        <w:t xml:space="preserve"> European Partnership on Metrology, co-financed from the European Union’s Horizon Europe Research and Innovation Programme and the Participating States</w:t>
      </w:r>
      <w:r w:rsidR="00FE15C3" w:rsidRPr="009A2AE3">
        <w:rPr>
          <w:rFonts w:asciiTheme="minorHAnsi" w:hAnsiTheme="minorHAnsi" w:cstheme="minorHAnsi"/>
          <w:sz w:val="16"/>
          <w:szCs w:val="16"/>
        </w:rPr>
        <w:t xml:space="preserve"> (Grant 23IND08 DI-Vision) is gr</w:t>
      </w:r>
      <w:r w:rsidR="0023612A" w:rsidRPr="009A2AE3">
        <w:rPr>
          <w:rFonts w:asciiTheme="minorHAnsi" w:hAnsiTheme="minorHAnsi" w:cstheme="minorHAnsi"/>
          <w:sz w:val="16"/>
          <w:szCs w:val="16"/>
        </w:rPr>
        <w:t>ea</w:t>
      </w:r>
      <w:r w:rsidR="00FE15C3" w:rsidRPr="009A2AE3">
        <w:rPr>
          <w:rFonts w:asciiTheme="minorHAnsi" w:hAnsiTheme="minorHAnsi" w:cstheme="minorHAnsi"/>
          <w:sz w:val="16"/>
          <w:szCs w:val="16"/>
        </w:rPr>
        <w:t xml:space="preserve">tly </w:t>
      </w:r>
      <w:r w:rsidR="0023612A" w:rsidRPr="009A2AE3">
        <w:rPr>
          <w:rFonts w:asciiTheme="minorHAnsi" w:hAnsiTheme="minorHAnsi" w:cstheme="minorHAnsi"/>
          <w:sz w:val="16"/>
          <w:szCs w:val="16"/>
        </w:rPr>
        <w:t>acknowledge</w:t>
      </w:r>
      <w:r w:rsidR="009A2AE3">
        <w:rPr>
          <w:rFonts w:asciiTheme="minorHAnsi" w:hAnsiTheme="minorHAnsi" w:cstheme="minorHAnsi"/>
          <w:sz w:val="16"/>
          <w:szCs w:val="16"/>
        </w:rPr>
        <w:t>d</w:t>
      </w:r>
      <w:r w:rsidR="00A25FA6" w:rsidRPr="009A2AE3">
        <w:rPr>
          <w:rFonts w:asciiTheme="minorHAnsi" w:hAnsiTheme="minorHAnsi" w:cstheme="minorHAnsi"/>
          <w:sz w:val="16"/>
          <w:szCs w:val="16"/>
        </w:rPr>
        <w:t>.</w:t>
      </w:r>
    </w:p>
    <w:p w14:paraId="61560692" w14:textId="77777777" w:rsidR="00DA1F3E" w:rsidRPr="00523B58" w:rsidRDefault="00DA1F3E" w:rsidP="00DA1F3E">
      <w:pPr>
        <w:jc w:val="both"/>
        <w:rPr>
          <w:rFonts w:ascii="Calibri" w:hAnsi="Calibri" w:cs="Calibri"/>
          <w:b/>
          <w:sz w:val="18"/>
          <w:szCs w:val="18"/>
        </w:rPr>
      </w:pPr>
    </w:p>
    <w:p w14:paraId="3EBFD7EB" w14:textId="315FEA0A" w:rsidR="006A42D0" w:rsidRPr="00310293" w:rsidRDefault="00DA1F3E" w:rsidP="00310293">
      <w:pPr>
        <w:jc w:val="both"/>
        <w:rPr>
          <w:rFonts w:ascii="Calibri" w:hAnsi="Calibri" w:cs="Calibri"/>
          <w:color w:val="FF0000"/>
          <w:sz w:val="8"/>
          <w:szCs w:val="8"/>
        </w:rPr>
      </w:pPr>
      <w:r w:rsidRPr="00523B58">
        <w:rPr>
          <w:rFonts w:ascii="Calibri" w:hAnsi="Calibri" w:cs="Calibri"/>
          <w:b/>
          <w:sz w:val="18"/>
          <w:szCs w:val="18"/>
        </w:rPr>
        <w:t>References</w:t>
      </w:r>
    </w:p>
    <w:p w14:paraId="304F3B05" w14:textId="792E3BE4" w:rsidR="00D64958" w:rsidRDefault="002E39A9" w:rsidP="00D64958">
      <w:pPr>
        <w:tabs>
          <w:tab w:val="left" w:pos="1134"/>
        </w:tabs>
        <w:ind w:left="284" w:hanging="284"/>
        <w:rPr>
          <w:rFonts w:asciiTheme="minorHAnsi" w:hAnsiTheme="minorHAnsi" w:cstheme="minorHAnsi"/>
          <w:i/>
          <w:iCs/>
          <w:sz w:val="16"/>
        </w:rPr>
      </w:pPr>
      <w:r w:rsidRPr="00470003">
        <w:rPr>
          <w:rFonts w:asciiTheme="minorHAnsi" w:hAnsiTheme="minorHAnsi" w:cstheme="minorHAnsi"/>
          <w:sz w:val="16"/>
        </w:rPr>
        <w:t>[1]</w:t>
      </w:r>
      <w:r w:rsidRPr="00470003">
        <w:rPr>
          <w:rFonts w:asciiTheme="minorHAnsi" w:hAnsiTheme="minorHAnsi" w:cstheme="minorHAnsi"/>
          <w:sz w:val="16"/>
        </w:rPr>
        <w:tab/>
      </w:r>
      <w:r w:rsidR="00FA719E" w:rsidRPr="00793FBF">
        <w:rPr>
          <w:rFonts w:asciiTheme="minorHAnsi" w:hAnsiTheme="minorHAnsi" w:cstheme="minorHAnsi"/>
          <w:sz w:val="16"/>
        </w:rPr>
        <w:t>Charan</w:t>
      </w:r>
      <w:r w:rsidR="00793FBF" w:rsidRPr="00793FBF">
        <w:rPr>
          <w:rFonts w:asciiTheme="minorHAnsi" w:hAnsiTheme="minorHAnsi" w:cstheme="minorHAnsi"/>
          <w:sz w:val="16"/>
        </w:rPr>
        <w:t xml:space="preserve"> A</w:t>
      </w:r>
      <w:r w:rsidR="00FA719E" w:rsidRPr="00793FBF">
        <w:rPr>
          <w:rFonts w:asciiTheme="minorHAnsi" w:hAnsiTheme="minorHAnsi" w:cstheme="minorHAnsi"/>
          <w:sz w:val="16"/>
        </w:rPr>
        <w:t xml:space="preserve">, </w:t>
      </w:r>
      <w:r w:rsidR="00793FBF" w:rsidRPr="00793FBF">
        <w:rPr>
          <w:rFonts w:asciiTheme="minorHAnsi" w:hAnsiTheme="minorHAnsi" w:cstheme="minorHAnsi"/>
          <w:sz w:val="16"/>
        </w:rPr>
        <w:t>Chowdary K C, Komal P</w:t>
      </w:r>
      <w:r w:rsidR="00FA719E" w:rsidRPr="008960D4">
        <w:rPr>
          <w:rFonts w:asciiTheme="minorHAnsi" w:hAnsiTheme="minorHAnsi" w:cstheme="minorHAnsi"/>
          <w:sz w:val="16"/>
        </w:rPr>
        <w:t xml:space="preserve"> </w:t>
      </w:r>
      <w:r w:rsidR="00E33FBB">
        <w:rPr>
          <w:rFonts w:asciiTheme="minorHAnsi" w:hAnsiTheme="minorHAnsi" w:cstheme="minorHAnsi"/>
          <w:sz w:val="16"/>
        </w:rPr>
        <w:t xml:space="preserve">2022 </w:t>
      </w:r>
      <w:r w:rsidR="00FA719E" w:rsidRPr="008960D4">
        <w:rPr>
          <w:rFonts w:asciiTheme="minorHAnsi" w:hAnsiTheme="minorHAnsi" w:cstheme="minorHAnsi"/>
          <w:sz w:val="16"/>
        </w:rPr>
        <w:t xml:space="preserve">The Future of Machine Vision in Industries- A systematic review </w:t>
      </w:r>
      <w:r w:rsidR="000A55F8" w:rsidRPr="000A55F8">
        <w:rPr>
          <w:rFonts w:asciiTheme="minorHAnsi" w:hAnsiTheme="minorHAnsi" w:cstheme="minorHAnsi"/>
          <w:i/>
          <w:iCs/>
          <w:sz w:val="16"/>
        </w:rPr>
        <w:t xml:space="preserve">IOP Conf. Ser.: Mater. Sci. Eng. </w:t>
      </w:r>
      <w:r w:rsidR="000A55F8" w:rsidRPr="000A55F8">
        <w:rPr>
          <w:rFonts w:asciiTheme="minorHAnsi" w:hAnsiTheme="minorHAnsi" w:cstheme="minorHAnsi"/>
          <w:b/>
          <w:bCs/>
          <w:sz w:val="16"/>
        </w:rPr>
        <w:t>1224</w:t>
      </w:r>
      <w:r w:rsidR="000A55F8" w:rsidRPr="000A55F8">
        <w:rPr>
          <w:rFonts w:asciiTheme="minorHAnsi" w:hAnsiTheme="minorHAnsi" w:cstheme="minorHAnsi"/>
          <w:sz w:val="16"/>
        </w:rPr>
        <w:t xml:space="preserve"> 012027</w:t>
      </w:r>
      <w:r w:rsidR="000A55F8" w:rsidRPr="000A55F8">
        <w:rPr>
          <w:rFonts w:asciiTheme="minorHAnsi" w:hAnsiTheme="minorHAnsi" w:cstheme="minorHAnsi"/>
          <w:i/>
          <w:iCs/>
          <w:sz w:val="16"/>
        </w:rPr>
        <w:t xml:space="preserve"> </w:t>
      </w:r>
    </w:p>
    <w:p w14:paraId="7DBC9DA0" w14:textId="673A4F68" w:rsidR="00D64958" w:rsidRDefault="00D64958" w:rsidP="00D64958">
      <w:pPr>
        <w:tabs>
          <w:tab w:val="left" w:pos="1134"/>
        </w:tabs>
        <w:ind w:left="284" w:hanging="284"/>
        <w:rPr>
          <w:rFonts w:asciiTheme="minorHAnsi" w:hAnsiTheme="minorHAnsi" w:cstheme="minorHAnsi"/>
          <w:i/>
          <w:iCs/>
          <w:sz w:val="16"/>
        </w:rPr>
      </w:pPr>
      <w:r>
        <w:rPr>
          <w:rFonts w:asciiTheme="minorHAnsi" w:hAnsiTheme="minorHAnsi" w:cstheme="minorHAnsi"/>
          <w:sz w:val="16"/>
        </w:rPr>
        <w:t>[2</w:t>
      </w:r>
      <w:r w:rsidRPr="00470003">
        <w:rPr>
          <w:rFonts w:asciiTheme="minorHAnsi" w:hAnsiTheme="minorHAnsi" w:cstheme="minorHAnsi"/>
          <w:sz w:val="16"/>
        </w:rPr>
        <w:t>]</w:t>
      </w:r>
      <w:r w:rsidRPr="00470003">
        <w:rPr>
          <w:rFonts w:asciiTheme="minorHAnsi" w:hAnsiTheme="minorHAnsi" w:cstheme="minorHAnsi"/>
          <w:sz w:val="16"/>
        </w:rPr>
        <w:tab/>
      </w:r>
      <w:r w:rsidRPr="00D64958">
        <w:rPr>
          <w:rFonts w:asciiTheme="minorHAnsi" w:hAnsiTheme="minorHAnsi" w:cstheme="minorHAnsi"/>
          <w:sz w:val="16"/>
        </w:rPr>
        <w:t>https://projects.lne.eu/jrp-di-vision/</w:t>
      </w:r>
    </w:p>
    <w:p w14:paraId="395C7B58" w14:textId="6DCAD40A" w:rsidR="00FC0595" w:rsidRDefault="002D1254" w:rsidP="00FC0595">
      <w:pPr>
        <w:tabs>
          <w:tab w:val="left" w:pos="1134"/>
        </w:tabs>
        <w:ind w:left="284" w:hanging="284"/>
        <w:rPr>
          <w:rFonts w:asciiTheme="minorHAnsi" w:hAnsiTheme="minorHAnsi" w:cstheme="minorHAnsi"/>
          <w:i/>
          <w:iCs/>
          <w:sz w:val="16"/>
        </w:rPr>
      </w:pPr>
      <w:r w:rsidRPr="00470003">
        <w:rPr>
          <w:rFonts w:asciiTheme="minorHAnsi" w:hAnsiTheme="minorHAnsi" w:cstheme="minorHAnsi"/>
          <w:sz w:val="16"/>
        </w:rPr>
        <w:t>[</w:t>
      </w:r>
      <w:r w:rsidR="00D64958">
        <w:rPr>
          <w:rFonts w:asciiTheme="minorHAnsi" w:hAnsiTheme="minorHAnsi" w:cstheme="minorHAnsi"/>
          <w:sz w:val="16"/>
        </w:rPr>
        <w:t>3</w:t>
      </w:r>
      <w:r w:rsidRPr="00470003">
        <w:rPr>
          <w:rFonts w:asciiTheme="minorHAnsi" w:hAnsiTheme="minorHAnsi" w:cstheme="minorHAnsi"/>
          <w:sz w:val="16"/>
        </w:rPr>
        <w:t>]</w:t>
      </w:r>
      <w:r w:rsidRPr="00470003">
        <w:rPr>
          <w:rFonts w:asciiTheme="minorHAnsi" w:hAnsiTheme="minorHAnsi" w:cstheme="minorHAnsi"/>
          <w:sz w:val="16"/>
        </w:rPr>
        <w:tab/>
      </w:r>
      <w:r w:rsidR="00D175F3" w:rsidRPr="00D175F3">
        <w:rPr>
          <w:rFonts w:asciiTheme="minorHAnsi" w:hAnsiTheme="minorHAnsi" w:cstheme="minorHAnsi"/>
          <w:sz w:val="16"/>
        </w:rPr>
        <w:t>ISO 1</w:t>
      </w:r>
      <w:r w:rsidR="00D175F3">
        <w:rPr>
          <w:rFonts w:asciiTheme="minorHAnsi" w:hAnsiTheme="minorHAnsi" w:cstheme="minorHAnsi"/>
          <w:sz w:val="16"/>
        </w:rPr>
        <w:t>0360</w:t>
      </w:r>
      <w:r w:rsidR="00D175F3" w:rsidRPr="00D175F3">
        <w:rPr>
          <w:rFonts w:asciiTheme="minorHAnsi" w:hAnsiTheme="minorHAnsi" w:cstheme="minorHAnsi"/>
          <w:sz w:val="16"/>
        </w:rPr>
        <w:t xml:space="preserve"> part </w:t>
      </w:r>
      <w:r w:rsidR="00D175F3">
        <w:rPr>
          <w:rFonts w:asciiTheme="minorHAnsi" w:hAnsiTheme="minorHAnsi" w:cstheme="minorHAnsi"/>
          <w:sz w:val="16"/>
        </w:rPr>
        <w:t>1</w:t>
      </w:r>
      <w:r w:rsidR="00D175F3" w:rsidRPr="00D175F3">
        <w:rPr>
          <w:rFonts w:asciiTheme="minorHAnsi" w:hAnsiTheme="minorHAnsi" w:cstheme="minorHAnsi"/>
          <w:sz w:val="16"/>
        </w:rPr>
        <w:t>3 20</w:t>
      </w:r>
      <w:r w:rsidR="00D175F3">
        <w:rPr>
          <w:rFonts w:asciiTheme="minorHAnsi" w:hAnsiTheme="minorHAnsi" w:cstheme="minorHAnsi"/>
          <w:sz w:val="16"/>
        </w:rPr>
        <w:t>21</w:t>
      </w:r>
      <w:r w:rsidR="00D175F3" w:rsidRPr="00D175F3">
        <w:rPr>
          <w:rFonts w:asciiTheme="minorHAnsi" w:hAnsiTheme="minorHAnsi" w:cstheme="minorHAnsi"/>
          <w:sz w:val="16"/>
        </w:rPr>
        <w:t xml:space="preserve"> Geometrical Product Specifications (GPS)—</w:t>
      </w:r>
      <w:r w:rsidR="00E33FBB" w:rsidRPr="00E33FBB">
        <w:rPr>
          <w:rFonts w:asciiTheme="minorHAnsi" w:hAnsiTheme="minorHAnsi" w:cstheme="minorHAnsi"/>
          <w:b/>
          <w:bCs/>
          <w:sz w:val="16"/>
        </w:rPr>
        <w:t xml:space="preserve"> </w:t>
      </w:r>
      <w:r w:rsidR="00E33FBB" w:rsidRPr="00E33FBB">
        <w:rPr>
          <w:rFonts w:asciiTheme="minorHAnsi" w:hAnsiTheme="minorHAnsi" w:cstheme="minorHAnsi"/>
          <w:sz w:val="16"/>
        </w:rPr>
        <w:t xml:space="preserve">Acceptance and reverification tests for coordinate measuring systems (CMS) - </w:t>
      </w:r>
      <w:r w:rsidR="00D175F3" w:rsidRPr="00D175F3">
        <w:rPr>
          <w:rFonts w:asciiTheme="minorHAnsi" w:hAnsiTheme="minorHAnsi" w:cstheme="minorHAnsi"/>
          <w:sz w:val="16"/>
        </w:rPr>
        <w:t xml:space="preserve">Part </w:t>
      </w:r>
      <w:r w:rsidR="00E33FBB" w:rsidRPr="00E33FBB">
        <w:rPr>
          <w:rFonts w:asciiTheme="minorHAnsi" w:hAnsiTheme="minorHAnsi" w:cstheme="minorHAnsi"/>
          <w:sz w:val="16"/>
        </w:rPr>
        <w:t>1</w:t>
      </w:r>
      <w:r w:rsidR="00D175F3" w:rsidRPr="00D175F3">
        <w:rPr>
          <w:rFonts w:asciiTheme="minorHAnsi" w:hAnsiTheme="minorHAnsi" w:cstheme="minorHAnsi"/>
          <w:sz w:val="16"/>
        </w:rPr>
        <w:t>3</w:t>
      </w:r>
      <w:r w:rsidR="00E33FBB" w:rsidRPr="00E33FBB">
        <w:rPr>
          <w:rFonts w:asciiTheme="minorHAnsi" w:hAnsiTheme="minorHAnsi" w:cstheme="minorHAnsi"/>
          <w:sz w:val="16"/>
        </w:rPr>
        <w:t>: Optical 3D CMS</w:t>
      </w:r>
      <w:r w:rsidR="00D175F3" w:rsidRPr="00D175F3">
        <w:rPr>
          <w:rFonts w:asciiTheme="minorHAnsi" w:hAnsiTheme="minorHAnsi" w:cstheme="minorHAnsi"/>
          <w:sz w:val="16"/>
        </w:rPr>
        <w:t xml:space="preserve"> </w:t>
      </w:r>
      <w:r w:rsidR="00D175F3" w:rsidRPr="002D1254">
        <w:rPr>
          <w:rFonts w:asciiTheme="minorHAnsi" w:hAnsiTheme="minorHAnsi" w:cstheme="minorHAnsi"/>
          <w:i/>
          <w:iCs/>
          <w:sz w:val="16"/>
        </w:rPr>
        <w:t>(Geneva: International Organization for Standardization)</w:t>
      </w:r>
    </w:p>
    <w:p w14:paraId="33095868" w14:textId="611DEC29" w:rsidR="00087AE8" w:rsidRPr="00310293" w:rsidRDefault="00D64958" w:rsidP="00310293">
      <w:pPr>
        <w:tabs>
          <w:tab w:val="left" w:pos="1134"/>
        </w:tabs>
        <w:ind w:left="284" w:hanging="284"/>
        <w:rPr>
          <w:rFonts w:asciiTheme="minorHAnsi" w:hAnsiTheme="minorHAnsi" w:cstheme="minorHAnsi"/>
          <w:sz w:val="16"/>
        </w:rPr>
      </w:pPr>
      <w:r>
        <w:rPr>
          <w:rFonts w:asciiTheme="minorHAnsi" w:hAnsiTheme="minorHAnsi" w:cstheme="minorHAnsi"/>
          <w:sz w:val="16"/>
        </w:rPr>
        <w:t>[4</w:t>
      </w:r>
      <w:r w:rsidR="00FC0595" w:rsidRPr="00FC0595">
        <w:rPr>
          <w:rFonts w:asciiTheme="minorHAnsi" w:hAnsiTheme="minorHAnsi" w:cstheme="minorHAnsi"/>
          <w:sz w:val="16"/>
        </w:rPr>
        <w:t>]</w:t>
      </w:r>
      <w:r w:rsidR="00FC0595" w:rsidRPr="00FC0595">
        <w:rPr>
          <w:rFonts w:asciiTheme="minorHAnsi" w:hAnsiTheme="minorHAnsi" w:cstheme="minorHAnsi"/>
          <w:sz w:val="16"/>
        </w:rPr>
        <w:tab/>
        <w:t>Jones</w:t>
      </w:r>
      <w:r w:rsidR="00FC0595">
        <w:rPr>
          <w:rFonts w:asciiTheme="minorHAnsi" w:hAnsiTheme="minorHAnsi" w:cstheme="minorHAnsi"/>
          <w:sz w:val="16"/>
        </w:rPr>
        <w:t xml:space="preserve"> D, </w:t>
      </w:r>
      <w:r w:rsidR="00FC0595" w:rsidRPr="00087AE8">
        <w:rPr>
          <w:rFonts w:asciiTheme="minorHAnsi" w:hAnsiTheme="minorHAnsi" w:cstheme="minorHAnsi"/>
          <w:sz w:val="16"/>
        </w:rPr>
        <w:t>Snider C, Nassehi A, Yon J, Hicks B</w:t>
      </w:r>
      <w:r w:rsidR="00FC0595">
        <w:rPr>
          <w:rFonts w:asciiTheme="minorHAnsi" w:hAnsiTheme="minorHAnsi" w:cstheme="minorHAnsi"/>
          <w:sz w:val="16"/>
        </w:rPr>
        <w:t xml:space="preserve"> 2020 </w:t>
      </w:r>
      <w:r w:rsidR="00FC0595" w:rsidRPr="004645DA">
        <w:rPr>
          <w:rFonts w:asciiTheme="minorHAnsi" w:hAnsiTheme="minorHAnsi" w:cstheme="minorHAnsi"/>
          <w:sz w:val="16"/>
        </w:rPr>
        <w:t xml:space="preserve">Characterising the Digital Twin: A systematic literature review </w:t>
      </w:r>
      <w:r w:rsidR="00FC0595" w:rsidRPr="00793FBF">
        <w:rPr>
          <w:rFonts w:asciiTheme="minorHAnsi" w:hAnsiTheme="minorHAnsi" w:cstheme="minorHAnsi"/>
          <w:i/>
          <w:iCs/>
          <w:sz w:val="16"/>
        </w:rPr>
        <w:t>J. Manuf. Sci. Technol.</w:t>
      </w:r>
      <w:r w:rsidR="00FC0595" w:rsidRPr="004645DA">
        <w:rPr>
          <w:rFonts w:asciiTheme="minorHAnsi" w:hAnsiTheme="minorHAnsi" w:cstheme="minorHAnsi"/>
          <w:sz w:val="16"/>
        </w:rPr>
        <w:t xml:space="preserve"> </w:t>
      </w:r>
      <w:r w:rsidR="00FC0595" w:rsidRPr="00793FBF">
        <w:rPr>
          <w:rFonts w:asciiTheme="minorHAnsi" w:hAnsiTheme="minorHAnsi" w:cstheme="minorHAnsi"/>
          <w:b/>
          <w:bCs/>
          <w:sz w:val="16"/>
        </w:rPr>
        <w:t>29</w:t>
      </w:r>
      <w:r w:rsidR="00FC0595">
        <w:rPr>
          <w:rFonts w:asciiTheme="minorHAnsi" w:hAnsiTheme="minorHAnsi" w:cstheme="minorHAnsi"/>
          <w:sz w:val="16"/>
        </w:rPr>
        <w:t xml:space="preserve"> </w:t>
      </w:r>
      <w:r w:rsidR="00FC0595" w:rsidRPr="004645DA">
        <w:rPr>
          <w:rFonts w:asciiTheme="minorHAnsi" w:hAnsiTheme="minorHAnsi" w:cstheme="minorHAnsi"/>
          <w:sz w:val="16"/>
        </w:rPr>
        <w:t>36-52</w:t>
      </w:r>
    </w:p>
    <w:sectPr w:rsidR="00087AE8" w:rsidRPr="00310293" w:rsidSect="00082AB7">
      <w:type w:val="continuous"/>
      <w:pgSz w:w="11906" w:h="16838" w:code="9"/>
      <w:pgMar w:top="1134" w:right="1134" w:bottom="992" w:left="1134" w:header="709" w:footer="709" w:gutter="0"/>
      <w:cols w:num="2" w:space="312"/>
      <w:formProt w:val="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C0BBD6E" w16cex:dateUtc="2025-02-12T13:13:00Z"/>
  <w16cex:commentExtensible w16cex:durableId="31BA5458" w16cex:dateUtc="2025-02-12T13:14:00Z"/>
  <w16cex:commentExtensible w16cex:durableId="3D4778E4" w16cex:dateUtc="2025-02-13T13:15:00Z"/>
  <w16cex:commentExtensible w16cex:durableId="67F67D7C" w16cex:dateUtc="2025-02-13T13: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656890F" w16cid:durableId="0C0BBD6E"/>
  <w16cid:commentId w16cid:paraId="08F6D7C5" w16cid:durableId="31BA5458"/>
  <w16cid:commentId w16cid:paraId="7AF19FDC" w16cid:durableId="3D4778E4"/>
  <w16cid:commentId w16cid:paraId="1C94310E" w16cid:durableId="67F67D7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E53D36" w14:textId="77777777" w:rsidR="000646D9" w:rsidRDefault="000646D9" w:rsidP="00B972D1">
      <w:r>
        <w:separator/>
      </w:r>
    </w:p>
  </w:endnote>
  <w:endnote w:type="continuationSeparator" w:id="0">
    <w:p w14:paraId="45670726" w14:textId="77777777" w:rsidR="000646D9" w:rsidRDefault="000646D9" w:rsidP="00B972D1">
      <w:r>
        <w:continuationSeparator/>
      </w:r>
    </w:p>
  </w:endnote>
  <w:endnote w:type="continuationNotice" w:id="1">
    <w:p w14:paraId="786B4B6C" w14:textId="77777777" w:rsidR="000646D9" w:rsidRDefault="000646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E2742A" w14:textId="77777777" w:rsidR="000646D9" w:rsidRDefault="000646D9" w:rsidP="00B972D1">
      <w:r>
        <w:separator/>
      </w:r>
    </w:p>
  </w:footnote>
  <w:footnote w:type="continuationSeparator" w:id="0">
    <w:p w14:paraId="51B4D899" w14:textId="77777777" w:rsidR="000646D9" w:rsidRDefault="000646D9" w:rsidP="00B972D1">
      <w:r>
        <w:continuationSeparator/>
      </w:r>
    </w:p>
  </w:footnote>
  <w:footnote w:type="continuationNotice" w:id="1">
    <w:p w14:paraId="1B214CA1" w14:textId="77777777" w:rsidR="000646D9" w:rsidRDefault="000646D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A856A" w14:textId="77777777" w:rsidR="002D1CFA" w:rsidRDefault="002D1CFA" w:rsidP="009971E5">
    <w:pPr>
      <w:tabs>
        <w:tab w:val="left" w:pos="2394"/>
      </w:tabs>
    </w:pP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3E050" w14:textId="77777777" w:rsidR="002D1CFA" w:rsidRDefault="002D1CFA" w:rsidP="009971E5">
    <w:r>
      <w:rPr>
        <w:noProof/>
        <w:lang w:val="fr-FR" w:eastAsia="fr-FR"/>
      </w:rPr>
      <mc:AlternateContent>
        <mc:Choice Requires="wps">
          <w:drawing>
            <wp:anchor distT="0" distB="0" distL="114300" distR="114300" simplePos="0" relativeHeight="251658242" behindDoc="0" locked="0" layoutInCell="1" allowOverlap="1" wp14:anchorId="7D9EB945" wp14:editId="4D36920A">
              <wp:simplePos x="0" y="0"/>
              <wp:positionH relativeFrom="column">
                <wp:posOffset>2924</wp:posOffset>
              </wp:positionH>
              <wp:positionV relativeFrom="paragraph">
                <wp:posOffset>60148</wp:posOffset>
              </wp:positionV>
              <wp:extent cx="6124191" cy="0"/>
              <wp:effectExtent l="0" t="0" r="10160"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419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line w14:anchorId="4BDB866D"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4.75pt" to="482.4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"/>
          </w:pict>
        </mc:Fallback>
      </mc:AlternateContent>
    </w:r>
  </w:p>
  <w:p w14:paraId="34A108F9" w14:textId="77777777" w:rsidR="002D1CFA" w:rsidRDefault="002D1CFA" w:rsidP="009971E5">
    <w:pPr>
      <w:jc w:val="right"/>
    </w:pPr>
    <w:r>
      <w:rPr>
        <w:noProof/>
        <w:lang w:val="fr-FR" w:eastAsia="fr-FR"/>
      </w:rPr>
      <mc:AlternateContent>
        <mc:Choice Requires="wps">
          <w:drawing>
            <wp:anchor distT="0" distB="0" distL="114300" distR="114300" simplePos="0" relativeHeight="251658243" behindDoc="0" locked="0" layoutInCell="1" allowOverlap="1" wp14:anchorId="418D5AC8" wp14:editId="66E079A1">
              <wp:simplePos x="0" y="0"/>
              <wp:positionH relativeFrom="column">
                <wp:posOffset>92237</wp:posOffset>
              </wp:positionH>
              <wp:positionV relativeFrom="paragraph">
                <wp:posOffset>33655</wp:posOffset>
              </wp:positionV>
              <wp:extent cx="4206964" cy="892810"/>
              <wp:effectExtent l="0" t="0" r="0" b="254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6964" cy="892810"/>
                      </a:xfrm>
                      <a:prstGeom prst="rect">
                        <a:avLst/>
                      </a:prstGeom>
                      <a:noFill/>
                      <a:ln>
                        <a:noFill/>
                      </a:ln>
                      <a:extLst>
                        <a:ext uri="{909E8E84-426E-40DD-AFC4-6F175D3DCCD1}">
                          <a14:hiddenFill xmlns:a14="http://schemas.microsoft.com/office/drawing/2010/main">
                            <a:solidFill>
                              <a:srgbClr val="D8D8D8">
                                <a:alpha val="60001"/>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DD4AFA" w14:textId="1B8F98F3" w:rsidR="002D1CFA" w:rsidRPr="00EE2288" w:rsidRDefault="002D1CFA" w:rsidP="009971E5">
                          <w:pPr>
                            <w:jc w:val="center"/>
                            <w:rPr>
                              <w:rFonts w:ascii="Calibri" w:hAnsi="Calibri" w:cs="Calibri"/>
                              <w:bCs/>
                              <w:sz w:val="32"/>
                              <w:szCs w:val="32"/>
                            </w:rPr>
                          </w:pPr>
                          <w:r w:rsidRPr="00EE2288">
                            <w:rPr>
                              <w:rFonts w:ascii="Calibri" w:hAnsi="Calibri" w:cs="Calibri"/>
                              <w:bCs/>
                              <w:sz w:val="32"/>
                              <w:szCs w:val="32"/>
                            </w:rPr>
                            <w:t>eu</w:t>
                          </w:r>
                          <w:r w:rsidRPr="00EE2288">
                            <w:rPr>
                              <w:rFonts w:ascii="Calibri" w:hAnsi="Calibri" w:cs="Calibri"/>
                              <w:b/>
                              <w:bCs/>
                              <w:sz w:val="32"/>
                              <w:szCs w:val="32"/>
                            </w:rPr>
                            <w:t>spen</w:t>
                          </w:r>
                          <w:r w:rsidR="007537A8">
                            <w:rPr>
                              <w:rFonts w:ascii="Calibri" w:hAnsi="Calibri" w:cs="Calibri"/>
                              <w:bCs/>
                              <w:sz w:val="32"/>
                              <w:szCs w:val="32"/>
                            </w:rPr>
                            <w:t xml:space="preserve">’s </w:t>
                          </w:r>
                          <w:r w:rsidR="00054E10">
                            <w:rPr>
                              <w:rFonts w:ascii="Calibri" w:hAnsi="Calibri" w:cs="Calibri"/>
                              <w:bCs/>
                              <w:sz w:val="32"/>
                              <w:szCs w:val="32"/>
                            </w:rPr>
                            <w:t>2</w:t>
                          </w:r>
                          <w:r w:rsidR="00F96CFA">
                            <w:rPr>
                              <w:rFonts w:ascii="Calibri" w:hAnsi="Calibri" w:cs="Calibri"/>
                              <w:bCs/>
                              <w:sz w:val="32"/>
                              <w:szCs w:val="32"/>
                            </w:rPr>
                            <w:t>5</w:t>
                          </w:r>
                          <w:r w:rsidR="00054E10" w:rsidRPr="00054E10">
                            <w:rPr>
                              <w:rFonts w:ascii="Calibri" w:hAnsi="Calibri" w:cs="Calibri"/>
                              <w:bCs/>
                              <w:sz w:val="32"/>
                              <w:szCs w:val="32"/>
                              <w:vertAlign w:val="superscript"/>
                            </w:rPr>
                            <w:t>th</w:t>
                          </w:r>
                          <w:r w:rsidR="00054E10">
                            <w:rPr>
                              <w:rFonts w:ascii="Calibri" w:hAnsi="Calibri" w:cs="Calibri"/>
                              <w:bCs/>
                              <w:sz w:val="32"/>
                              <w:szCs w:val="32"/>
                            </w:rPr>
                            <w:t xml:space="preserve"> </w:t>
                          </w:r>
                          <w:r w:rsidRPr="00EE2288">
                            <w:rPr>
                              <w:rFonts w:ascii="Calibri" w:hAnsi="Calibri" w:cs="Calibri"/>
                              <w:bCs/>
                              <w:sz w:val="32"/>
                              <w:szCs w:val="32"/>
                            </w:rPr>
                            <w:t xml:space="preserve">International Conference &amp; Exhibition, </w:t>
                          </w:r>
                          <w:r w:rsidR="00F96CFA">
                            <w:rPr>
                              <w:rFonts w:ascii="Calibri" w:hAnsi="Calibri" w:cs="Calibri"/>
                              <w:bCs/>
                              <w:sz w:val="32"/>
                              <w:szCs w:val="32"/>
                            </w:rPr>
                            <w:t>Zaragoza</w:t>
                          </w:r>
                          <w:r w:rsidR="000630B8">
                            <w:rPr>
                              <w:rFonts w:ascii="Calibri" w:hAnsi="Calibri" w:cs="Calibri"/>
                              <w:bCs/>
                              <w:sz w:val="32"/>
                              <w:szCs w:val="32"/>
                            </w:rPr>
                            <w:t xml:space="preserve">, </w:t>
                          </w:r>
                          <w:r w:rsidR="00F96CFA">
                            <w:rPr>
                              <w:rFonts w:ascii="Calibri" w:hAnsi="Calibri" w:cs="Calibri"/>
                              <w:bCs/>
                              <w:sz w:val="32"/>
                              <w:szCs w:val="32"/>
                            </w:rPr>
                            <w:t>ES</w:t>
                          </w:r>
                          <w:r w:rsidRPr="00EE2288">
                            <w:rPr>
                              <w:rFonts w:ascii="Calibri" w:hAnsi="Calibri" w:cs="Calibri"/>
                              <w:bCs/>
                              <w:sz w:val="32"/>
                              <w:szCs w:val="32"/>
                            </w:rPr>
                            <w:t xml:space="preserve">, </w:t>
                          </w:r>
                          <w:r w:rsidR="00B778C7">
                            <w:rPr>
                              <w:rFonts w:ascii="Calibri" w:hAnsi="Calibri" w:cs="Calibri"/>
                              <w:bCs/>
                              <w:sz w:val="32"/>
                              <w:szCs w:val="32"/>
                            </w:rPr>
                            <w:t>June</w:t>
                          </w:r>
                          <w:r w:rsidR="00A06A0F">
                            <w:rPr>
                              <w:rFonts w:ascii="Calibri" w:hAnsi="Calibri" w:cs="Calibri"/>
                              <w:bCs/>
                              <w:sz w:val="32"/>
                              <w:szCs w:val="32"/>
                            </w:rPr>
                            <w:t xml:space="preserve"> 202</w:t>
                          </w:r>
                          <w:r w:rsidR="00F96CFA">
                            <w:rPr>
                              <w:rFonts w:ascii="Calibri" w:hAnsi="Calibri" w:cs="Calibri"/>
                              <w:bCs/>
                              <w:sz w:val="32"/>
                              <w:szCs w:val="32"/>
                            </w:rPr>
                            <w:t>5</w:t>
                          </w:r>
                        </w:p>
                        <w:p w14:paraId="359217B0" w14:textId="77777777" w:rsidR="002D1CFA" w:rsidRPr="00EE2288" w:rsidRDefault="000646D9" w:rsidP="009971E5">
                          <w:pPr>
                            <w:jc w:val="center"/>
                            <w:rPr>
                              <w:rFonts w:ascii="Arial" w:hAnsi="Arial" w:cs="Arial"/>
                              <w:sz w:val="16"/>
                              <w:szCs w:val="16"/>
                            </w:rPr>
                          </w:pPr>
                          <w:hyperlink r:id="rId1" w:history="1">
                            <w:r w:rsidR="002D1CFA" w:rsidRPr="00EE2288">
                              <w:rPr>
                                <w:rStyle w:val="Lienhypertexte"/>
                                <w:rFonts w:ascii="Calibri" w:hAnsi="Calibri" w:cs="Calibri"/>
                                <w:sz w:val="16"/>
                                <w:szCs w:val="16"/>
                              </w:rPr>
                              <w:t>www.euspen.eu</w:t>
                            </w:r>
                          </w:hyperlink>
                          <w:r w:rsidR="002D1CFA" w:rsidRPr="00EE2288">
                            <w:rPr>
                              <w:rFonts w:ascii="Arial" w:hAnsi="Arial" w:cs="Arial"/>
                              <w:sz w:val="16"/>
                              <w:szCs w:val="1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8D5AC8" id="_x0000_t202" coordsize="21600,21600" o:spt="202" path="m,l,21600r21600,l21600,xe">
              <v:stroke joinstyle="miter"/>
              <v:path gradientshapeok="t" o:connecttype="rect"/>
            </v:shapetype>
            <v:shape id="Text Box 6" o:spid="_x0000_s1026" type="#_x0000_t202" style="position:absolute;left:0;text-align:left;margin-left:7.25pt;margin-top:2.65pt;width:331.25pt;height:70.3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" filled="f" fillcolor="#d8d8d8" stroked="f">
              <v:fill opacity="39321f"/>
              <v:textbox>
                <w:txbxContent>
                  <w:p w14:paraId="25DD4AFA" w14:textId="1B8F98F3" w:rsidR="002D1CFA" w:rsidRPr="00EE2288" w:rsidRDefault="002D1CFA" w:rsidP="009971E5">
                    <w:pPr>
                      <w:jc w:val="center"/>
                      <w:rPr>
                        <w:rFonts w:ascii="Calibri" w:hAnsi="Calibri" w:cs="Calibri"/>
                        <w:bCs/>
                        <w:sz w:val="32"/>
                        <w:szCs w:val="32"/>
                      </w:rPr>
                    </w:pPr>
                    <w:r w:rsidRPr="00EE2288">
                      <w:rPr>
                        <w:rFonts w:ascii="Calibri" w:hAnsi="Calibri" w:cs="Calibri"/>
                        <w:bCs/>
                        <w:sz w:val="32"/>
                        <w:szCs w:val="32"/>
                      </w:rPr>
                      <w:t>eu</w:t>
                    </w:r>
                    <w:r w:rsidRPr="00EE2288">
                      <w:rPr>
                        <w:rFonts w:ascii="Calibri" w:hAnsi="Calibri" w:cs="Calibri"/>
                        <w:b/>
                        <w:bCs/>
                        <w:sz w:val="32"/>
                        <w:szCs w:val="32"/>
                      </w:rPr>
                      <w:t>spen</w:t>
                    </w:r>
                    <w:r w:rsidR="007537A8">
                      <w:rPr>
                        <w:rFonts w:ascii="Calibri" w:hAnsi="Calibri" w:cs="Calibri"/>
                        <w:bCs/>
                        <w:sz w:val="32"/>
                        <w:szCs w:val="32"/>
                      </w:rPr>
                      <w:t xml:space="preserve">’s </w:t>
                    </w:r>
                    <w:r w:rsidR="00054E10">
                      <w:rPr>
                        <w:rFonts w:ascii="Calibri" w:hAnsi="Calibri" w:cs="Calibri"/>
                        <w:bCs/>
                        <w:sz w:val="32"/>
                        <w:szCs w:val="32"/>
                      </w:rPr>
                      <w:t>2</w:t>
                    </w:r>
                    <w:r w:rsidR="00F96CFA">
                      <w:rPr>
                        <w:rFonts w:ascii="Calibri" w:hAnsi="Calibri" w:cs="Calibri"/>
                        <w:bCs/>
                        <w:sz w:val="32"/>
                        <w:szCs w:val="32"/>
                      </w:rPr>
                      <w:t>5</w:t>
                    </w:r>
                    <w:r w:rsidR="00054E10" w:rsidRPr="00054E10">
                      <w:rPr>
                        <w:rFonts w:ascii="Calibri" w:hAnsi="Calibri" w:cs="Calibri"/>
                        <w:bCs/>
                        <w:sz w:val="32"/>
                        <w:szCs w:val="32"/>
                        <w:vertAlign w:val="superscript"/>
                      </w:rPr>
                      <w:t>th</w:t>
                    </w:r>
                    <w:r w:rsidR="00054E10">
                      <w:rPr>
                        <w:rFonts w:ascii="Calibri" w:hAnsi="Calibri" w:cs="Calibri"/>
                        <w:bCs/>
                        <w:sz w:val="32"/>
                        <w:szCs w:val="32"/>
                      </w:rPr>
                      <w:t xml:space="preserve"> </w:t>
                    </w:r>
                    <w:r w:rsidRPr="00EE2288">
                      <w:rPr>
                        <w:rFonts w:ascii="Calibri" w:hAnsi="Calibri" w:cs="Calibri"/>
                        <w:bCs/>
                        <w:sz w:val="32"/>
                        <w:szCs w:val="32"/>
                      </w:rPr>
                      <w:t xml:space="preserve">International Conference &amp; Exhibition, </w:t>
                    </w:r>
                    <w:r w:rsidR="00F96CFA">
                      <w:rPr>
                        <w:rFonts w:ascii="Calibri" w:hAnsi="Calibri" w:cs="Calibri"/>
                        <w:bCs/>
                        <w:sz w:val="32"/>
                        <w:szCs w:val="32"/>
                      </w:rPr>
                      <w:t>Zaragoza</w:t>
                    </w:r>
                    <w:r w:rsidR="000630B8">
                      <w:rPr>
                        <w:rFonts w:ascii="Calibri" w:hAnsi="Calibri" w:cs="Calibri"/>
                        <w:bCs/>
                        <w:sz w:val="32"/>
                        <w:szCs w:val="32"/>
                      </w:rPr>
                      <w:t xml:space="preserve">, </w:t>
                    </w:r>
                    <w:r w:rsidR="00F96CFA">
                      <w:rPr>
                        <w:rFonts w:ascii="Calibri" w:hAnsi="Calibri" w:cs="Calibri"/>
                        <w:bCs/>
                        <w:sz w:val="32"/>
                        <w:szCs w:val="32"/>
                      </w:rPr>
                      <w:t>ES</w:t>
                    </w:r>
                    <w:r w:rsidRPr="00EE2288">
                      <w:rPr>
                        <w:rFonts w:ascii="Calibri" w:hAnsi="Calibri" w:cs="Calibri"/>
                        <w:bCs/>
                        <w:sz w:val="32"/>
                        <w:szCs w:val="32"/>
                      </w:rPr>
                      <w:t xml:space="preserve">, </w:t>
                    </w:r>
                    <w:r w:rsidR="00B778C7">
                      <w:rPr>
                        <w:rFonts w:ascii="Calibri" w:hAnsi="Calibri" w:cs="Calibri"/>
                        <w:bCs/>
                        <w:sz w:val="32"/>
                        <w:szCs w:val="32"/>
                      </w:rPr>
                      <w:t>June</w:t>
                    </w:r>
                    <w:r w:rsidR="00A06A0F">
                      <w:rPr>
                        <w:rFonts w:ascii="Calibri" w:hAnsi="Calibri" w:cs="Calibri"/>
                        <w:bCs/>
                        <w:sz w:val="32"/>
                        <w:szCs w:val="32"/>
                      </w:rPr>
                      <w:t xml:space="preserve"> 202</w:t>
                    </w:r>
                    <w:r w:rsidR="00F96CFA">
                      <w:rPr>
                        <w:rFonts w:ascii="Calibri" w:hAnsi="Calibri" w:cs="Calibri"/>
                        <w:bCs/>
                        <w:sz w:val="32"/>
                        <w:szCs w:val="32"/>
                      </w:rPr>
                      <w:t>5</w:t>
                    </w:r>
                  </w:p>
                  <w:p w14:paraId="359217B0" w14:textId="77777777" w:rsidR="002D1CFA" w:rsidRPr="00EE2288" w:rsidRDefault="00682303" w:rsidP="009971E5">
                    <w:pPr>
                      <w:jc w:val="center"/>
                      <w:rPr>
                        <w:rFonts w:ascii="Arial" w:hAnsi="Arial" w:cs="Arial"/>
                        <w:sz w:val="16"/>
                        <w:szCs w:val="16"/>
                      </w:rPr>
                    </w:pPr>
                    <w:hyperlink r:id="rId2" w:history="1">
                      <w:r w:rsidR="002D1CFA" w:rsidRPr="00EE2288">
                        <w:rPr>
                          <w:rStyle w:val="Lienhypertexte"/>
                          <w:rFonts w:ascii="Calibri" w:hAnsi="Calibri" w:cs="Calibri"/>
                          <w:sz w:val="16"/>
                          <w:szCs w:val="16"/>
                        </w:rPr>
                        <w:t>www.euspen.eu</w:t>
                      </w:r>
                    </w:hyperlink>
                    <w:r w:rsidR="002D1CFA" w:rsidRPr="00EE2288">
                      <w:rPr>
                        <w:rFonts w:ascii="Arial" w:hAnsi="Arial" w:cs="Arial"/>
                        <w:sz w:val="16"/>
                        <w:szCs w:val="16"/>
                      </w:rPr>
                      <w:t xml:space="preserve"> </w:t>
                    </w:r>
                  </w:p>
                </w:txbxContent>
              </v:textbox>
            </v:shape>
          </w:pict>
        </mc:Fallback>
      </mc:AlternateContent>
    </w:r>
    <w:r>
      <w:rPr>
        <w:noProof/>
        <w:lang w:val="fr-FR" w:eastAsia="fr-FR"/>
      </w:rPr>
      <mc:AlternateContent>
        <mc:Choice Requires="wps">
          <w:drawing>
            <wp:anchor distT="0" distB="0" distL="114300" distR="114300" simplePos="0" relativeHeight="251658241" behindDoc="0" locked="0" layoutInCell="1" allowOverlap="1" wp14:anchorId="4CA7008F" wp14:editId="3DCD5D71">
              <wp:simplePos x="0" y="0"/>
              <wp:positionH relativeFrom="column">
                <wp:posOffset>-742950</wp:posOffset>
              </wp:positionH>
              <wp:positionV relativeFrom="paragraph">
                <wp:posOffset>114300</wp:posOffset>
              </wp:positionV>
              <wp:extent cx="0" cy="0"/>
              <wp:effectExtent l="9525" t="6350" r="9525" b="1270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line w14:anchorId="35280AF2" id="Straight Connector 11"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5pt,9pt" to="-58.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"/>
          </w:pict>
        </mc:Fallback>
      </mc:AlternateContent>
    </w:r>
    <w:r>
      <w:tab/>
    </w:r>
    <w:r>
      <w:tab/>
    </w:r>
    <w:r>
      <w:tab/>
    </w:r>
    <w:r>
      <w:tab/>
    </w:r>
    <w:r>
      <w:tab/>
    </w:r>
    <w:r>
      <w:tab/>
    </w:r>
    <w:r>
      <w:tab/>
    </w:r>
    <w:r>
      <w:tab/>
    </w:r>
    <w:r>
      <w:tab/>
    </w:r>
    <w:r w:rsidR="000528C4">
      <w:rPr>
        <w:noProof/>
        <w:lang w:val="fr-FR" w:eastAsia="fr-FR"/>
      </w:rPr>
      <w:drawing>
        <wp:inline distT="0" distB="0" distL="0" distR="0" wp14:anchorId="0A869CAF" wp14:editId="693596E0">
          <wp:extent cx="1818000" cy="58680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uspen_logo.jpg"/>
                  <pic:cNvPicPr/>
                </pic:nvPicPr>
                <pic:blipFill>
                  <a:blip r:embed="rId3">
                    <a:extLst>
                      <a:ext uri="{28A0092B-C50C-407E-A947-70E740481C1C}">
                        <a14:useLocalDpi xmlns:a14="http://schemas.microsoft.com/office/drawing/2010/main" val="0"/>
                      </a:ext>
                    </a:extLst>
                  </a:blip>
                  <a:stretch>
                    <a:fillRect/>
                  </a:stretch>
                </pic:blipFill>
                <pic:spPr>
                  <a:xfrm>
                    <a:off x="0" y="0"/>
                    <a:ext cx="1818000" cy="586800"/>
                  </a:xfrm>
                  <a:prstGeom prst="rect">
                    <a:avLst/>
                  </a:prstGeom>
                </pic:spPr>
              </pic:pic>
            </a:graphicData>
          </a:graphic>
        </wp:inline>
      </w:drawing>
    </w:r>
  </w:p>
  <w:p w14:paraId="20E1FCDE" w14:textId="77777777" w:rsidR="002D1CFA" w:rsidRDefault="002D1CFA" w:rsidP="009971E5"/>
  <w:p w14:paraId="18AEA445" w14:textId="77777777" w:rsidR="002D1CFA" w:rsidRDefault="000528C4">
    <w:pPr>
      <w:pStyle w:val="En-tte"/>
    </w:pPr>
    <w:r>
      <w:rPr>
        <w:noProof/>
        <w:lang w:val="fr-FR" w:eastAsia="fr-FR"/>
      </w:rPr>
      <mc:AlternateContent>
        <mc:Choice Requires="wps">
          <w:drawing>
            <wp:anchor distT="0" distB="0" distL="114300" distR="114300" simplePos="0" relativeHeight="251658240" behindDoc="0" locked="0" layoutInCell="1" allowOverlap="1" wp14:anchorId="47E9FD25" wp14:editId="76A15240">
              <wp:simplePos x="0" y="0"/>
              <wp:positionH relativeFrom="column">
                <wp:posOffset>2540</wp:posOffset>
              </wp:positionH>
              <wp:positionV relativeFrom="paragraph">
                <wp:posOffset>37303</wp:posOffset>
              </wp:positionV>
              <wp:extent cx="6123305" cy="0"/>
              <wp:effectExtent l="0" t="19050" r="10795" b="1905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3305" cy="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w:pict>
            <v:line w14:anchorId="0C300FBD" id="Straight Connector 12"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2.95pt" to="482.3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" strokeweight="3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51665"/>
    <w:multiLevelType w:val="multilevel"/>
    <w:tmpl w:val="85685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5D3EDA"/>
    <w:multiLevelType w:val="hybridMultilevel"/>
    <w:tmpl w:val="60E227F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8A1F8B"/>
    <w:multiLevelType w:val="hybridMultilevel"/>
    <w:tmpl w:val="78724A3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 w15:restartNumberingAfterBreak="0">
    <w:nsid w:val="1E8B6C67"/>
    <w:multiLevelType w:val="hybridMultilevel"/>
    <w:tmpl w:val="0388C354"/>
    <w:lvl w:ilvl="0" w:tplc="81B6C6BC">
      <w:start w:val="1"/>
      <w:numFmt w:val="decimal"/>
      <w:lvlText w:val="%1."/>
      <w:lvlJc w:val="left"/>
      <w:pPr>
        <w:ind w:left="54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23D44556"/>
    <w:multiLevelType w:val="multilevel"/>
    <w:tmpl w:val="6B760E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EF4057"/>
    <w:multiLevelType w:val="hybridMultilevel"/>
    <w:tmpl w:val="B57E22A0"/>
    <w:lvl w:ilvl="0" w:tplc="81B6C6BC">
      <w:start w:val="1"/>
      <w:numFmt w:val="decimal"/>
      <w:lvlText w:val="%1."/>
      <w:lvlJc w:val="left"/>
      <w:pPr>
        <w:ind w:left="542" w:hanging="360"/>
      </w:pPr>
      <w:rPr>
        <w:rFonts w:hint="default"/>
      </w:rPr>
    </w:lvl>
    <w:lvl w:ilvl="1" w:tplc="040C0019" w:tentative="1">
      <w:start w:val="1"/>
      <w:numFmt w:val="lowerLetter"/>
      <w:lvlText w:val="%2."/>
      <w:lvlJc w:val="left"/>
      <w:pPr>
        <w:ind w:left="1262" w:hanging="360"/>
      </w:pPr>
    </w:lvl>
    <w:lvl w:ilvl="2" w:tplc="040C001B" w:tentative="1">
      <w:start w:val="1"/>
      <w:numFmt w:val="lowerRoman"/>
      <w:lvlText w:val="%3."/>
      <w:lvlJc w:val="right"/>
      <w:pPr>
        <w:ind w:left="1982" w:hanging="180"/>
      </w:pPr>
    </w:lvl>
    <w:lvl w:ilvl="3" w:tplc="040C000F" w:tentative="1">
      <w:start w:val="1"/>
      <w:numFmt w:val="decimal"/>
      <w:lvlText w:val="%4."/>
      <w:lvlJc w:val="left"/>
      <w:pPr>
        <w:ind w:left="2702" w:hanging="360"/>
      </w:pPr>
    </w:lvl>
    <w:lvl w:ilvl="4" w:tplc="040C0019" w:tentative="1">
      <w:start w:val="1"/>
      <w:numFmt w:val="lowerLetter"/>
      <w:lvlText w:val="%5."/>
      <w:lvlJc w:val="left"/>
      <w:pPr>
        <w:ind w:left="3422" w:hanging="360"/>
      </w:pPr>
    </w:lvl>
    <w:lvl w:ilvl="5" w:tplc="040C001B" w:tentative="1">
      <w:start w:val="1"/>
      <w:numFmt w:val="lowerRoman"/>
      <w:lvlText w:val="%6."/>
      <w:lvlJc w:val="right"/>
      <w:pPr>
        <w:ind w:left="4142" w:hanging="180"/>
      </w:pPr>
    </w:lvl>
    <w:lvl w:ilvl="6" w:tplc="040C000F" w:tentative="1">
      <w:start w:val="1"/>
      <w:numFmt w:val="decimal"/>
      <w:lvlText w:val="%7."/>
      <w:lvlJc w:val="left"/>
      <w:pPr>
        <w:ind w:left="4862" w:hanging="360"/>
      </w:pPr>
    </w:lvl>
    <w:lvl w:ilvl="7" w:tplc="040C0019" w:tentative="1">
      <w:start w:val="1"/>
      <w:numFmt w:val="lowerLetter"/>
      <w:lvlText w:val="%8."/>
      <w:lvlJc w:val="left"/>
      <w:pPr>
        <w:ind w:left="5582" w:hanging="360"/>
      </w:pPr>
    </w:lvl>
    <w:lvl w:ilvl="8" w:tplc="040C001B" w:tentative="1">
      <w:start w:val="1"/>
      <w:numFmt w:val="lowerRoman"/>
      <w:lvlText w:val="%9."/>
      <w:lvlJc w:val="right"/>
      <w:pPr>
        <w:ind w:left="6302" w:hanging="180"/>
      </w:pPr>
    </w:lvl>
  </w:abstractNum>
  <w:abstractNum w:abstractNumId="6" w15:restartNumberingAfterBreak="0">
    <w:nsid w:val="2F4404D8"/>
    <w:multiLevelType w:val="multilevel"/>
    <w:tmpl w:val="FC1A0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69F76E8"/>
    <w:multiLevelType w:val="hybridMultilevel"/>
    <w:tmpl w:val="F9524A6C"/>
    <w:lvl w:ilvl="0" w:tplc="81B6C6BC">
      <w:start w:val="1"/>
      <w:numFmt w:val="decimal"/>
      <w:lvlText w:val="%1."/>
      <w:lvlJc w:val="left"/>
      <w:pPr>
        <w:ind w:left="684" w:hanging="360"/>
      </w:pPr>
      <w:rPr>
        <w:rFonts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8" w15:restartNumberingAfterBreak="0">
    <w:nsid w:val="47AD6A2A"/>
    <w:multiLevelType w:val="multilevel"/>
    <w:tmpl w:val="1FD20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D45279C"/>
    <w:multiLevelType w:val="hybridMultilevel"/>
    <w:tmpl w:val="C7C6A960"/>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588A66DE"/>
    <w:multiLevelType w:val="hybridMultilevel"/>
    <w:tmpl w:val="48323B48"/>
    <w:lvl w:ilvl="0" w:tplc="040C000F">
      <w:start w:val="1"/>
      <w:numFmt w:val="decimal"/>
      <w:lvlText w:val="%1."/>
      <w:lvlJc w:val="left"/>
      <w:pPr>
        <w:ind w:left="502" w:hanging="360"/>
      </w:pPr>
      <w:rPr>
        <w:rFont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1" w15:restartNumberingAfterBreak="0">
    <w:nsid w:val="65D61F8B"/>
    <w:multiLevelType w:val="multilevel"/>
    <w:tmpl w:val="94423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8D868FA"/>
    <w:multiLevelType w:val="multilevel"/>
    <w:tmpl w:val="16729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B556CF3"/>
    <w:multiLevelType w:val="multilevel"/>
    <w:tmpl w:val="D8AAA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DD55785"/>
    <w:multiLevelType w:val="hybridMultilevel"/>
    <w:tmpl w:val="C2D4E270"/>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5" w15:restartNumberingAfterBreak="0">
    <w:nsid w:val="70A36DA1"/>
    <w:multiLevelType w:val="multilevel"/>
    <w:tmpl w:val="26BA1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6155A2A"/>
    <w:multiLevelType w:val="multilevel"/>
    <w:tmpl w:val="8ABE1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7D2EDB"/>
    <w:multiLevelType w:val="multilevel"/>
    <w:tmpl w:val="95ECEF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9A86462"/>
    <w:multiLevelType w:val="hybridMultilevel"/>
    <w:tmpl w:val="995035D8"/>
    <w:lvl w:ilvl="0" w:tplc="040C000F">
      <w:start w:val="1"/>
      <w:numFmt w:val="decimal"/>
      <w:lvlText w:val="%1."/>
      <w:lvlJc w:val="left"/>
      <w:pPr>
        <w:ind w:left="862" w:hanging="360"/>
      </w:p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num w:numId="1">
    <w:abstractNumId w:val="6"/>
  </w:num>
  <w:num w:numId="2">
    <w:abstractNumId w:val="4"/>
  </w:num>
  <w:num w:numId="3">
    <w:abstractNumId w:val="15"/>
  </w:num>
  <w:num w:numId="4">
    <w:abstractNumId w:val="17"/>
  </w:num>
  <w:num w:numId="5">
    <w:abstractNumId w:val="0"/>
  </w:num>
  <w:num w:numId="6">
    <w:abstractNumId w:val="8"/>
  </w:num>
  <w:num w:numId="7">
    <w:abstractNumId w:val="13"/>
  </w:num>
  <w:num w:numId="8">
    <w:abstractNumId w:val="11"/>
  </w:num>
  <w:num w:numId="9">
    <w:abstractNumId w:val="12"/>
  </w:num>
  <w:num w:numId="10">
    <w:abstractNumId w:val="16"/>
  </w:num>
  <w:num w:numId="11">
    <w:abstractNumId w:val="14"/>
  </w:num>
  <w:num w:numId="12">
    <w:abstractNumId w:val="2"/>
  </w:num>
  <w:num w:numId="13">
    <w:abstractNumId w:val="9"/>
  </w:num>
  <w:num w:numId="14">
    <w:abstractNumId w:val="1"/>
  </w:num>
  <w:num w:numId="15">
    <w:abstractNumId w:val="10"/>
  </w:num>
  <w:num w:numId="16">
    <w:abstractNumId w:val="18"/>
  </w:num>
  <w:num w:numId="17">
    <w:abstractNumId w:val="5"/>
  </w:num>
  <w:num w:numId="18">
    <w:abstractNumId w:val="7"/>
  </w:num>
  <w:num w:numId="19">
    <w:abstractNumId w:val="2"/>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cumentProtection w:edit="forms" w:enforcement="0"/>
  <w:defaultTabStop w:val="720"/>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2D1"/>
    <w:rsid w:val="0000688A"/>
    <w:rsid w:val="00006D8B"/>
    <w:rsid w:val="00014017"/>
    <w:rsid w:val="00025BA9"/>
    <w:rsid w:val="000528C4"/>
    <w:rsid w:val="00054E10"/>
    <w:rsid w:val="00060741"/>
    <w:rsid w:val="000630B8"/>
    <w:rsid w:val="00063E64"/>
    <w:rsid w:val="000646D9"/>
    <w:rsid w:val="00077732"/>
    <w:rsid w:val="00082AB7"/>
    <w:rsid w:val="00087837"/>
    <w:rsid w:val="00087AE8"/>
    <w:rsid w:val="000A55F8"/>
    <w:rsid w:val="000C3CFE"/>
    <w:rsid w:val="000F26F0"/>
    <w:rsid w:val="00112D8C"/>
    <w:rsid w:val="00120A76"/>
    <w:rsid w:val="001242EA"/>
    <w:rsid w:val="001347E9"/>
    <w:rsid w:val="001354CF"/>
    <w:rsid w:val="00137857"/>
    <w:rsid w:val="0015206B"/>
    <w:rsid w:val="00152398"/>
    <w:rsid w:val="00152E46"/>
    <w:rsid w:val="00155004"/>
    <w:rsid w:val="00164685"/>
    <w:rsid w:val="00167408"/>
    <w:rsid w:val="00171711"/>
    <w:rsid w:val="00174016"/>
    <w:rsid w:val="001762AD"/>
    <w:rsid w:val="0018386A"/>
    <w:rsid w:val="00186E51"/>
    <w:rsid w:val="00194763"/>
    <w:rsid w:val="0019625B"/>
    <w:rsid w:val="001B0DB0"/>
    <w:rsid w:val="001B1994"/>
    <w:rsid w:val="001C532A"/>
    <w:rsid w:val="001C7474"/>
    <w:rsid w:val="001E00B6"/>
    <w:rsid w:val="001E4C2B"/>
    <w:rsid w:val="001F0062"/>
    <w:rsid w:val="001F69B4"/>
    <w:rsid w:val="002003D4"/>
    <w:rsid w:val="002031EC"/>
    <w:rsid w:val="00207C26"/>
    <w:rsid w:val="0021770C"/>
    <w:rsid w:val="002230D0"/>
    <w:rsid w:val="002349E0"/>
    <w:rsid w:val="0023612A"/>
    <w:rsid w:val="00236429"/>
    <w:rsid w:val="00243156"/>
    <w:rsid w:val="002678F3"/>
    <w:rsid w:val="00275912"/>
    <w:rsid w:val="00276CC8"/>
    <w:rsid w:val="002831C6"/>
    <w:rsid w:val="00294D00"/>
    <w:rsid w:val="00296E48"/>
    <w:rsid w:val="002A3B9E"/>
    <w:rsid w:val="002B7B5E"/>
    <w:rsid w:val="002D1254"/>
    <w:rsid w:val="002D1CFA"/>
    <w:rsid w:val="002D68D7"/>
    <w:rsid w:val="002E39A9"/>
    <w:rsid w:val="002E3C25"/>
    <w:rsid w:val="002E4DF5"/>
    <w:rsid w:val="002E6772"/>
    <w:rsid w:val="002E7C71"/>
    <w:rsid w:val="0030360D"/>
    <w:rsid w:val="003051A0"/>
    <w:rsid w:val="00310293"/>
    <w:rsid w:val="003119C7"/>
    <w:rsid w:val="00323269"/>
    <w:rsid w:val="00336633"/>
    <w:rsid w:val="0034399A"/>
    <w:rsid w:val="00343D42"/>
    <w:rsid w:val="0034425B"/>
    <w:rsid w:val="0034606F"/>
    <w:rsid w:val="00360354"/>
    <w:rsid w:val="00363774"/>
    <w:rsid w:val="00377FC1"/>
    <w:rsid w:val="00384225"/>
    <w:rsid w:val="003B5229"/>
    <w:rsid w:val="003D26E2"/>
    <w:rsid w:val="003D7E3E"/>
    <w:rsid w:val="003E0CB3"/>
    <w:rsid w:val="003E277C"/>
    <w:rsid w:val="00405599"/>
    <w:rsid w:val="00413515"/>
    <w:rsid w:val="00415CA1"/>
    <w:rsid w:val="004161FA"/>
    <w:rsid w:val="00433D7E"/>
    <w:rsid w:val="00436037"/>
    <w:rsid w:val="00440E78"/>
    <w:rsid w:val="00453FA9"/>
    <w:rsid w:val="0045796F"/>
    <w:rsid w:val="004616DB"/>
    <w:rsid w:val="00462400"/>
    <w:rsid w:val="004645DA"/>
    <w:rsid w:val="00465C87"/>
    <w:rsid w:val="00485102"/>
    <w:rsid w:val="004A3117"/>
    <w:rsid w:val="004B02B7"/>
    <w:rsid w:val="004B7B86"/>
    <w:rsid w:val="004C3621"/>
    <w:rsid w:val="004D195B"/>
    <w:rsid w:val="004D67E4"/>
    <w:rsid w:val="004F4581"/>
    <w:rsid w:val="004F4BD0"/>
    <w:rsid w:val="005012BB"/>
    <w:rsid w:val="00511B74"/>
    <w:rsid w:val="00535421"/>
    <w:rsid w:val="00541957"/>
    <w:rsid w:val="00562F38"/>
    <w:rsid w:val="005763AA"/>
    <w:rsid w:val="00576428"/>
    <w:rsid w:val="0058249D"/>
    <w:rsid w:val="005855AE"/>
    <w:rsid w:val="00596470"/>
    <w:rsid w:val="005D05EB"/>
    <w:rsid w:val="005D7F88"/>
    <w:rsid w:val="005E135C"/>
    <w:rsid w:val="005E7A65"/>
    <w:rsid w:val="005F0651"/>
    <w:rsid w:val="005F3B8A"/>
    <w:rsid w:val="005F51D6"/>
    <w:rsid w:val="0060254C"/>
    <w:rsid w:val="006051AE"/>
    <w:rsid w:val="00635050"/>
    <w:rsid w:val="006365B1"/>
    <w:rsid w:val="00637DAD"/>
    <w:rsid w:val="00640E86"/>
    <w:rsid w:val="00651E27"/>
    <w:rsid w:val="00657AD8"/>
    <w:rsid w:val="00680C97"/>
    <w:rsid w:val="00681C59"/>
    <w:rsid w:val="00682176"/>
    <w:rsid w:val="00682303"/>
    <w:rsid w:val="00683A8B"/>
    <w:rsid w:val="00685E06"/>
    <w:rsid w:val="00693E7D"/>
    <w:rsid w:val="00694624"/>
    <w:rsid w:val="006A42D0"/>
    <w:rsid w:val="006C3BBD"/>
    <w:rsid w:val="006D01E3"/>
    <w:rsid w:val="006D2A66"/>
    <w:rsid w:val="006E61FB"/>
    <w:rsid w:val="006F0D43"/>
    <w:rsid w:val="007078F2"/>
    <w:rsid w:val="00724F04"/>
    <w:rsid w:val="007308D5"/>
    <w:rsid w:val="00732AA2"/>
    <w:rsid w:val="00744772"/>
    <w:rsid w:val="007537A8"/>
    <w:rsid w:val="00757F05"/>
    <w:rsid w:val="00757F1D"/>
    <w:rsid w:val="0076641A"/>
    <w:rsid w:val="00780DFE"/>
    <w:rsid w:val="00787330"/>
    <w:rsid w:val="00793FBF"/>
    <w:rsid w:val="00795911"/>
    <w:rsid w:val="007D4806"/>
    <w:rsid w:val="007E0F60"/>
    <w:rsid w:val="007E547D"/>
    <w:rsid w:val="00803881"/>
    <w:rsid w:val="00810FD2"/>
    <w:rsid w:val="00826E0E"/>
    <w:rsid w:val="00834798"/>
    <w:rsid w:val="00835E02"/>
    <w:rsid w:val="00850DB2"/>
    <w:rsid w:val="00860633"/>
    <w:rsid w:val="00872EE4"/>
    <w:rsid w:val="008960D4"/>
    <w:rsid w:val="008C718B"/>
    <w:rsid w:val="008F29E7"/>
    <w:rsid w:val="008F3E99"/>
    <w:rsid w:val="00902578"/>
    <w:rsid w:val="009031D9"/>
    <w:rsid w:val="009032AA"/>
    <w:rsid w:val="00905B09"/>
    <w:rsid w:val="00921A94"/>
    <w:rsid w:val="0094312B"/>
    <w:rsid w:val="00946D55"/>
    <w:rsid w:val="00967B96"/>
    <w:rsid w:val="00980DF8"/>
    <w:rsid w:val="0098418E"/>
    <w:rsid w:val="0098558B"/>
    <w:rsid w:val="009866BA"/>
    <w:rsid w:val="009971E5"/>
    <w:rsid w:val="009A1BF2"/>
    <w:rsid w:val="009A2AE3"/>
    <w:rsid w:val="009C578E"/>
    <w:rsid w:val="009D1BD0"/>
    <w:rsid w:val="009E6025"/>
    <w:rsid w:val="00A06A0F"/>
    <w:rsid w:val="00A07515"/>
    <w:rsid w:val="00A133C7"/>
    <w:rsid w:val="00A17823"/>
    <w:rsid w:val="00A25FA6"/>
    <w:rsid w:val="00A3342B"/>
    <w:rsid w:val="00A5699C"/>
    <w:rsid w:val="00A62A7E"/>
    <w:rsid w:val="00A81ACF"/>
    <w:rsid w:val="00A85ABD"/>
    <w:rsid w:val="00AC10AF"/>
    <w:rsid w:val="00AC40F7"/>
    <w:rsid w:val="00AD4A1A"/>
    <w:rsid w:val="00AD6015"/>
    <w:rsid w:val="00AE74ED"/>
    <w:rsid w:val="00B00911"/>
    <w:rsid w:val="00B03F7E"/>
    <w:rsid w:val="00B040CA"/>
    <w:rsid w:val="00B126C8"/>
    <w:rsid w:val="00B34649"/>
    <w:rsid w:val="00B623B3"/>
    <w:rsid w:val="00B62CC5"/>
    <w:rsid w:val="00B778C7"/>
    <w:rsid w:val="00B82E37"/>
    <w:rsid w:val="00B972D1"/>
    <w:rsid w:val="00BA06F8"/>
    <w:rsid w:val="00BA1DD4"/>
    <w:rsid w:val="00BB10FA"/>
    <w:rsid w:val="00BB2B2E"/>
    <w:rsid w:val="00BC4E90"/>
    <w:rsid w:val="00BD13E9"/>
    <w:rsid w:val="00BE4BD2"/>
    <w:rsid w:val="00BF22B1"/>
    <w:rsid w:val="00C03BD5"/>
    <w:rsid w:val="00C040D6"/>
    <w:rsid w:val="00C050E7"/>
    <w:rsid w:val="00C0654C"/>
    <w:rsid w:val="00C40E5D"/>
    <w:rsid w:val="00C50FAF"/>
    <w:rsid w:val="00C62F63"/>
    <w:rsid w:val="00C74A75"/>
    <w:rsid w:val="00CB135C"/>
    <w:rsid w:val="00CB2612"/>
    <w:rsid w:val="00CB4B98"/>
    <w:rsid w:val="00CC6626"/>
    <w:rsid w:val="00CD2D0E"/>
    <w:rsid w:val="00CD517B"/>
    <w:rsid w:val="00CD5601"/>
    <w:rsid w:val="00CD6A5E"/>
    <w:rsid w:val="00D02386"/>
    <w:rsid w:val="00D175F3"/>
    <w:rsid w:val="00D20861"/>
    <w:rsid w:val="00D24625"/>
    <w:rsid w:val="00D32676"/>
    <w:rsid w:val="00D365E2"/>
    <w:rsid w:val="00D64958"/>
    <w:rsid w:val="00D771A4"/>
    <w:rsid w:val="00D91E4E"/>
    <w:rsid w:val="00DA0D32"/>
    <w:rsid w:val="00DA1F3E"/>
    <w:rsid w:val="00DB67E2"/>
    <w:rsid w:val="00DC17C4"/>
    <w:rsid w:val="00DD061F"/>
    <w:rsid w:val="00DD0CF5"/>
    <w:rsid w:val="00DD2291"/>
    <w:rsid w:val="00DE036A"/>
    <w:rsid w:val="00DF5EAA"/>
    <w:rsid w:val="00DF6D2C"/>
    <w:rsid w:val="00E05AF5"/>
    <w:rsid w:val="00E068E8"/>
    <w:rsid w:val="00E33415"/>
    <w:rsid w:val="00E33FBB"/>
    <w:rsid w:val="00E372F0"/>
    <w:rsid w:val="00E37B90"/>
    <w:rsid w:val="00E40DE3"/>
    <w:rsid w:val="00E41878"/>
    <w:rsid w:val="00E461D6"/>
    <w:rsid w:val="00E775FB"/>
    <w:rsid w:val="00E93C02"/>
    <w:rsid w:val="00E94ECA"/>
    <w:rsid w:val="00EA32A8"/>
    <w:rsid w:val="00EB3065"/>
    <w:rsid w:val="00EC32FB"/>
    <w:rsid w:val="00EC5B85"/>
    <w:rsid w:val="00ED33D6"/>
    <w:rsid w:val="00ED657A"/>
    <w:rsid w:val="00EE2288"/>
    <w:rsid w:val="00EF3F80"/>
    <w:rsid w:val="00F305F8"/>
    <w:rsid w:val="00F35DCF"/>
    <w:rsid w:val="00F429D4"/>
    <w:rsid w:val="00F5052B"/>
    <w:rsid w:val="00F56AF9"/>
    <w:rsid w:val="00F63FB1"/>
    <w:rsid w:val="00F64482"/>
    <w:rsid w:val="00F96CFA"/>
    <w:rsid w:val="00FA719E"/>
    <w:rsid w:val="00FB0D16"/>
    <w:rsid w:val="00FC0595"/>
    <w:rsid w:val="00FE15C3"/>
    <w:rsid w:val="00FE24F5"/>
    <w:rsid w:val="00FF4E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E82CCD5"/>
  <w15:docId w15:val="{CD12F469-7A0B-4039-80CB-51D0BFF77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72D1"/>
    <w:pPr>
      <w:spacing w:after="0" w:line="240" w:lineRule="auto"/>
    </w:pPr>
    <w:rPr>
      <w:rFonts w:ascii="Times New Roman" w:eastAsia="Times New Roman" w:hAnsi="Times New Roman" w:cs="Times New Roman"/>
      <w:sz w:val="24"/>
      <w:szCs w:val="24"/>
    </w:rPr>
  </w:style>
  <w:style w:type="paragraph" w:styleId="Titre1">
    <w:name w:val="heading 1"/>
    <w:basedOn w:val="Normal"/>
    <w:next w:val="Normal"/>
    <w:link w:val="Titre1Car"/>
    <w:qFormat/>
    <w:rsid w:val="00B972D1"/>
    <w:pPr>
      <w:keepNext/>
      <w:spacing w:before="240" w:after="60" w:line="360" w:lineRule="auto"/>
      <w:outlineLvl w:val="0"/>
    </w:pPr>
    <w:rPr>
      <w:rFonts w:ascii="Cambria" w:hAnsi="Cambria"/>
      <w:b/>
      <w:bCs/>
      <w:kern w:val="32"/>
      <w:sz w:val="18"/>
      <w:szCs w:val="32"/>
    </w:rPr>
  </w:style>
  <w:style w:type="paragraph" w:styleId="Titre3">
    <w:name w:val="heading 3"/>
    <w:basedOn w:val="Normal"/>
    <w:next w:val="Normal"/>
    <w:link w:val="Titre3Car"/>
    <w:uiPriority w:val="9"/>
    <w:semiHidden/>
    <w:unhideWhenUsed/>
    <w:qFormat/>
    <w:rsid w:val="00A85ABD"/>
    <w:pPr>
      <w:keepNext/>
      <w:keepLines/>
      <w:spacing w:before="40"/>
      <w:outlineLvl w:val="2"/>
    </w:pPr>
    <w:rPr>
      <w:rFonts w:asciiTheme="majorHAnsi" w:eastAsiaTheme="majorEastAsia" w:hAnsiTheme="majorHAnsi" w:cstheme="majorBidi"/>
      <w:color w:val="243F60" w:themeColor="accent1" w:themeShade="7F"/>
    </w:rPr>
  </w:style>
  <w:style w:type="paragraph" w:styleId="Titre4">
    <w:name w:val="heading 4"/>
    <w:basedOn w:val="Normal"/>
    <w:next w:val="Normal"/>
    <w:link w:val="Titre4Car"/>
    <w:uiPriority w:val="9"/>
    <w:semiHidden/>
    <w:unhideWhenUsed/>
    <w:qFormat/>
    <w:rsid w:val="00A85ABD"/>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972D1"/>
    <w:pPr>
      <w:tabs>
        <w:tab w:val="center" w:pos="4513"/>
        <w:tab w:val="right" w:pos="9026"/>
      </w:tabs>
    </w:pPr>
  </w:style>
  <w:style w:type="character" w:customStyle="1" w:styleId="En-tteCar">
    <w:name w:val="En-tête Car"/>
    <w:basedOn w:val="Policepardfaut"/>
    <w:link w:val="En-tte"/>
    <w:uiPriority w:val="99"/>
    <w:rsid w:val="00B972D1"/>
  </w:style>
  <w:style w:type="paragraph" w:styleId="Pieddepage">
    <w:name w:val="footer"/>
    <w:basedOn w:val="Normal"/>
    <w:link w:val="PieddepageCar"/>
    <w:uiPriority w:val="99"/>
    <w:unhideWhenUsed/>
    <w:rsid w:val="00B972D1"/>
    <w:pPr>
      <w:tabs>
        <w:tab w:val="center" w:pos="4513"/>
        <w:tab w:val="right" w:pos="9026"/>
      </w:tabs>
    </w:pPr>
  </w:style>
  <w:style w:type="character" w:customStyle="1" w:styleId="PieddepageCar">
    <w:name w:val="Pied de page Car"/>
    <w:basedOn w:val="Policepardfaut"/>
    <w:link w:val="Pieddepage"/>
    <w:uiPriority w:val="99"/>
    <w:rsid w:val="00B972D1"/>
  </w:style>
  <w:style w:type="character" w:styleId="Lienhypertexte">
    <w:name w:val="Hyperlink"/>
    <w:rsid w:val="00B972D1"/>
    <w:rPr>
      <w:color w:val="0000FF"/>
      <w:u w:val="single"/>
    </w:rPr>
  </w:style>
  <w:style w:type="paragraph" w:styleId="Textedebulles">
    <w:name w:val="Balloon Text"/>
    <w:basedOn w:val="Normal"/>
    <w:link w:val="TextedebullesCar"/>
    <w:uiPriority w:val="99"/>
    <w:semiHidden/>
    <w:unhideWhenUsed/>
    <w:rsid w:val="00B972D1"/>
    <w:rPr>
      <w:rFonts w:ascii="Tahoma" w:hAnsi="Tahoma" w:cs="Tahoma"/>
      <w:sz w:val="16"/>
      <w:szCs w:val="16"/>
    </w:rPr>
  </w:style>
  <w:style w:type="character" w:customStyle="1" w:styleId="TextedebullesCar">
    <w:name w:val="Texte de bulles Car"/>
    <w:basedOn w:val="Policepardfaut"/>
    <w:link w:val="Textedebulles"/>
    <w:uiPriority w:val="99"/>
    <w:semiHidden/>
    <w:rsid w:val="00B972D1"/>
    <w:rPr>
      <w:rFonts w:ascii="Tahoma" w:hAnsi="Tahoma" w:cs="Tahoma"/>
      <w:sz w:val="16"/>
      <w:szCs w:val="16"/>
    </w:rPr>
  </w:style>
  <w:style w:type="character" w:customStyle="1" w:styleId="Titre1Car">
    <w:name w:val="Titre 1 Car"/>
    <w:basedOn w:val="Policepardfaut"/>
    <w:link w:val="Titre1"/>
    <w:rsid w:val="00B972D1"/>
    <w:rPr>
      <w:rFonts w:ascii="Cambria" w:eastAsia="Times New Roman" w:hAnsi="Cambria" w:cs="Times New Roman"/>
      <w:b/>
      <w:bCs/>
      <w:kern w:val="32"/>
      <w:sz w:val="18"/>
      <w:szCs w:val="32"/>
    </w:rPr>
  </w:style>
  <w:style w:type="table" w:styleId="Grilledutableau">
    <w:name w:val="Table Grid"/>
    <w:basedOn w:val="TableauNormal"/>
    <w:rsid w:val="00B972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3Car">
    <w:name w:val="Titre 3 Car"/>
    <w:basedOn w:val="Policepardfaut"/>
    <w:link w:val="Titre3"/>
    <w:uiPriority w:val="9"/>
    <w:semiHidden/>
    <w:rsid w:val="00A85ABD"/>
    <w:rPr>
      <w:rFonts w:asciiTheme="majorHAnsi" w:eastAsiaTheme="majorEastAsia" w:hAnsiTheme="majorHAnsi" w:cstheme="majorBidi"/>
      <w:color w:val="243F60" w:themeColor="accent1" w:themeShade="7F"/>
      <w:sz w:val="24"/>
      <w:szCs w:val="24"/>
    </w:rPr>
  </w:style>
  <w:style w:type="character" w:customStyle="1" w:styleId="Titre4Car">
    <w:name w:val="Titre 4 Car"/>
    <w:basedOn w:val="Policepardfaut"/>
    <w:link w:val="Titre4"/>
    <w:uiPriority w:val="9"/>
    <w:semiHidden/>
    <w:rsid w:val="00A85ABD"/>
    <w:rPr>
      <w:rFonts w:asciiTheme="majorHAnsi" w:eastAsiaTheme="majorEastAsia" w:hAnsiTheme="majorHAnsi" w:cstheme="majorBidi"/>
      <w:i/>
      <w:iCs/>
      <w:color w:val="365F91" w:themeColor="accent1" w:themeShade="BF"/>
      <w:sz w:val="24"/>
      <w:szCs w:val="24"/>
    </w:rPr>
  </w:style>
  <w:style w:type="paragraph" w:styleId="Paragraphedeliste">
    <w:name w:val="List Paragraph"/>
    <w:basedOn w:val="Normal"/>
    <w:uiPriority w:val="34"/>
    <w:qFormat/>
    <w:rsid w:val="00C0654C"/>
    <w:pPr>
      <w:ind w:left="720"/>
      <w:contextualSpacing/>
    </w:pPr>
  </w:style>
  <w:style w:type="character" w:styleId="Marquedecommentaire">
    <w:name w:val="annotation reference"/>
    <w:basedOn w:val="Policepardfaut"/>
    <w:uiPriority w:val="99"/>
    <w:semiHidden/>
    <w:unhideWhenUsed/>
    <w:rsid w:val="00384225"/>
    <w:rPr>
      <w:sz w:val="16"/>
      <w:szCs w:val="16"/>
    </w:rPr>
  </w:style>
  <w:style w:type="paragraph" w:styleId="Commentaire">
    <w:name w:val="annotation text"/>
    <w:basedOn w:val="Normal"/>
    <w:link w:val="CommentaireCar"/>
    <w:uiPriority w:val="99"/>
    <w:unhideWhenUsed/>
    <w:rsid w:val="00384225"/>
    <w:rPr>
      <w:sz w:val="20"/>
      <w:szCs w:val="20"/>
    </w:rPr>
  </w:style>
  <w:style w:type="character" w:customStyle="1" w:styleId="CommentaireCar">
    <w:name w:val="Commentaire Car"/>
    <w:basedOn w:val="Policepardfaut"/>
    <w:link w:val="Commentaire"/>
    <w:uiPriority w:val="99"/>
    <w:rsid w:val="00384225"/>
    <w:rPr>
      <w:rFonts w:ascii="Times New Roman" w:eastAsia="Times New Roman" w:hAnsi="Times New Roman" w:cs="Times New Roman"/>
      <w:sz w:val="20"/>
      <w:szCs w:val="20"/>
    </w:rPr>
  </w:style>
  <w:style w:type="paragraph" w:styleId="Objetducommentaire">
    <w:name w:val="annotation subject"/>
    <w:basedOn w:val="Commentaire"/>
    <w:next w:val="Commentaire"/>
    <w:link w:val="ObjetducommentaireCar"/>
    <w:uiPriority w:val="99"/>
    <w:semiHidden/>
    <w:unhideWhenUsed/>
    <w:rsid w:val="00384225"/>
    <w:rPr>
      <w:b/>
      <w:bCs/>
    </w:rPr>
  </w:style>
  <w:style w:type="character" w:customStyle="1" w:styleId="ObjetducommentaireCar">
    <w:name w:val="Objet du commentaire Car"/>
    <w:basedOn w:val="CommentaireCar"/>
    <w:link w:val="Objetducommentaire"/>
    <w:uiPriority w:val="99"/>
    <w:semiHidden/>
    <w:rsid w:val="00384225"/>
    <w:rPr>
      <w:rFonts w:ascii="Times New Roman" w:eastAsia="Times New Roman" w:hAnsi="Times New Roman" w:cs="Times New Roman"/>
      <w:b/>
      <w:bCs/>
      <w:sz w:val="20"/>
      <w:szCs w:val="20"/>
    </w:rPr>
  </w:style>
  <w:style w:type="paragraph" w:customStyle="1" w:styleId="Default">
    <w:name w:val="Default"/>
    <w:rsid w:val="001762AD"/>
    <w:pPr>
      <w:autoSpaceDE w:val="0"/>
      <w:autoSpaceDN w:val="0"/>
      <w:adjustRightInd w:val="0"/>
      <w:spacing w:after="0" w:line="240" w:lineRule="auto"/>
    </w:pPr>
    <w:rPr>
      <w:rFonts w:ascii="Arial" w:hAnsi="Arial" w:cs="Arial"/>
      <w:color w:val="000000"/>
      <w:sz w:val="24"/>
      <w:szCs w:val="24"/>
    </w:rPr>
  </w:style>
  <w:style w:type="paragraph" w:styleId="Rvision">
    <w:name w:val="Revision"/>
    <w:hidden/>
    <w:uiPriority w:val="99"/>
    <w:semiHidden/>
    <w:rsid w:val="00C050E7"/>
    <w:pPr>
      <w:spacing w:after="0" w:line="240" w:lineRule="auto"/>
    </w:pPr>
    <w:rPr>
      <w:rFonts w:ascii="Times New Roman" w:eastAsia="Times New Roman" w:hAnsi="Times New Roman" w:cs="Times New Roman"/>
      <w:sz w:val="24"/>
      <w:szCs w:val="24"/>
    </w:rPr>
  </w:style>
  <w:style w:type="paragraph" w:styleId="Lgende">
    <w:name w:val="caption"/>
    <w:basedOn w:val="Normal"/>
    <w:next w:val="Normal"/>
    <w:uiPriority w:val="35"/>
    <w:unhideWhenUsed/>
    <w:qFormat/>
    <w:rsid w:val="000C3CFE"/>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92358">
      <w:bodyDiv w:val="1"/>
      <w:marLeft w:val="0"/>
      <w:marRight w:val="0"/>
      <w:marTop w:val="0"/>
      <w:marBottom w:val="0"/>
      <w:divBdr>
        <w:top w:val="none" w:sz="0" w:space="0" w:color="auto"/>
        <w:left w:val="none" w:sz="0" w:space="0" w:color="auto"/>
        <w:bottom w:val="none" w:sz="0" w:space="0" w:color="auto"/>
        <w:right w:val="none" w:sz="0" w:space="0" w:color="auto"/>
      </w:divBdr>
    </w:div>
    <w:div w:id="125975404">
      <w:bodyDiv w:val="1"/>
      <w:marLeft w:val="0"/>
      <w:marRight w:val="0"/>
      <w:marTop w:val="0"/>
      <w:marBottom w:val="0"/>
      <w:divBdr>
        <w:top w:val="none" w:sz="0" w:space="0" w:color="auto"/>
        <w:left w:val="none" w:sz="0" w:space="0" w:color="auto"/>
        <w:bottom w:val="none" w:sz="0" w:space="0" w:color="auto"/>
        <w:right w:val="none" w:sz="0" w:space="0" w:color="auto"/>
      </w:divBdr>
    </w:div>
    <w:div w:id="328757367">
      <w:bodyDiv w:val="1"/>
      <w:marLeft w:val="0"/>
      <w:marRight w:val="0"/>
      <w:marTop w:val="0"/>
      <w:marBottom w:val="0"/>
      <w:divBdr>
        <w:top w:val="none" w:sz="0" w:space="0" w:color="auto"/>
        <w:left w:val="none" w:sz="0" w:space="0" w:color="auto"/>
        <w:bottom w:val="none" w:sz="0" w:space="0" w:color="auto"/>
        <w:right w:val="none" w:sz="0" w:space="0" w:color="auto"/>
      </w:divBdr>
    </w:div>
    <w:div w:id="409233717">
      <w:bodyDiv w:val="1"/>
      <w:marLeft w:val="0"/>
      <w:marRight w:val="0"/>
      <w:marTop w:val="0"/>
      <w:marBottom w:val="0"/>
      <w:divBdr>
        <w:top w:val="none" w:sz="0" w:space="0" w:color="auto"/>
        <w:left w:val="none" w:sz="0" w:space="0" w:color="auto"/>
        <w:bottom w:val="none" w:sz="0" w:space="0" w:color="auto"/>
        <w:right w:val="none" w:sz="0" w:space="0" w:color="auto"/>
      </w:divBdr>
    </w:div>
    <w:div w:id="771054525">
      <w:bodyDiv w:val="1"/>
      <w:marLeft w:val="0"/>
      <w:marRight w:val="0"/>
      <w:marTop w:val="0"/>
      <w:marBottom w:val="0"/>
      <w:divBdr>
        <w:top w:val="none" w:sz="0" w:space="0" w:color="auto"/>
        <w:left w:val="none" w:sz="0" w:space="0" w:color="auto"/>
        <w:bottom w:val="none" w:sz="0" w:space="0" w:color="auto"/>
        <w:right w:val="none" w:sz="0" w:space="0" w:color="auto"/>
      </w:divBdr>
    </w:div>
    <w:div w:id="853038939">
      <w:bodyDiv w:val="1"/>
      <w:marLeft w:val="0"/>
      <w:marRight w:val="0"/>
      <w:marTop w:val="0"/>
      <w:marBottom w:val="0"/>
      <w:divBdr>
        <w:top w:val="none" w:sz="0" w:space="0" w:color="auto"/>
        <w:left w:val="none" w:sz="0" w:space="0" w:color="auto"/>
        <w:bottom w:val="none" w:sz="0" w:space="0" w:color="auto"/>
        <w:right w:val="none" w:sz="0" w:space="0" w:color="auto"/>
      </w:divBdr>
    </w:div>
    <w:div w:id="956133944">
      <w:bodyDiv w:val="1"/>
      <w:marLeft w:val="0"/>
      <w:marRight w:val="0"/>
      <w:marTop w:val="0"/>
      <w:marBottom w:val="0"/>
      <w:divBdr>
        <w:top w:val="none" w:sz="0" w:space="0" w:color="auto"/>
        <w:left w:val="none" w:sz="0" w:space="0" w:color="auto"/>
        <w:bottom w:val="none" w:sz="0" w:space="0" w:color="auto"/>
        <w:right w:val="none" w:sz="0" w:space="0" w:color="auto"/>
      </w:divBdr>
    </w:div>
    <w:div w:id="1231428628">
      <w:bodyDiv w:val="1"/>
      <w:marLeft w:val="0"/>
      <w:marRight w:val="0"/>
      <w:marTop w:val="0"/>
      <w:marBottom w:val="0"/>
      <w:divBdr>
        <w:top w:val="none" w:sz="0" w:space="0" w:color="auto"/>
        <w:left w:val="none" w:sz="0" w:space="0" w:color="auto"/>
        <w:bottom w:val="none" w:sz="0" w:space="0" w:color="auto"/>
        <w:right w:val="none" w:sz="0" w:space="0" w:color="auto"/>
      </w:divBdr>
    </w:div>
    <w:div w:id="1251961336">
      <w:bodyDiv w:val="1"/>
      <w:marLeft w:val="0"/>
      <w:marRight w:val="0"/>
      <w:marTop w:val="0"/>
      <w:marBottom w:val="0"/>
      <w:divBdr>
        <w:top w:val="none" w:sz="0" w:space="0" w:color="auto"/>
        <w:left w:val="none" w:sz="0" w:space="0" w:color="auto"/>
        <w:bottom w:val="none" w:sz="0" w:space="0" w:color="auto"/>
        <w:right w:val="none" w:sz="0" w:space="0" w:color="auto"/>
      </w:divBdr>
    </w:div>
    <w:div w:id="1651904113">
      <w:bodyDiv w:val="1"/>
      <w:marLeft w:val="0"/>
      <w:marRight w:val="0"/>
      <w:marTop w:val="0"/>
      <w:marBottom w:val="0"/>
      <w:divBdr>
        <w:top w:val="none" w:sz="0" w:space="0" w:color="auto"/>
        <w:left w:val="none" w:sz="0" w:space="0" w:color="auto"/>
        <w:bottom w:val="none" w:sz="0" w:space="0" w:color="auto"/>
        <w:right w:val="none" w:sz="0" w:space="0" w:color="auto"/>
      </w:divBdr>
    </w:div>
    <w:div w:id="1875190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26"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5"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s>
</file>

<file path=word/_rels/header2.xml.rels><?xml version="1.0" encoding="UTF-8" standalone="yes"?>
<Relationships xmlns="http://schemas.openxmlformats.org/package/2006/relationships"><Relationship Id="rId3" Type="http://schemas.openxmlformats.org/officeDocument/2006/relationships/image" Target="media/image1.jpg"/><Relationship Id="rId2" Type="http://schemas.openxmlformats.org/officeDocument/2006/relationships/hyperlink" Target="http://www.euspen.eu" TargetMode="External"/><Relationship Id="rId1" Type="http://schemas.openxmlformats.org/officeDocument/2006/relationships/hyperlink" Target="http://www.euspen.e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8BA53D206675546A294DD7F1D980A1F" ma:contentTypeVersion="4834" ma:contentTypeDescription="Create a new document." ma:contentTypeScope="" ma:versionID="b9aa32dd5c259edc607d61b11fc9ef1d">
  <xsd:schema xmlns:xsd="http://www.w3.org/2001/XMLSchema" xmlns:xs="http://www.w3.org/2001/XMLSchema" xmlns:p="http://schemas.microsoft.com/office/2006/metadata/properties" xmlns:ns1="http://schemas.microsoft.com/sharepoint/v3" xmlns:ns2="cc35b8dc-daaa-40ca-baf2-3771e66064ca" xmlns:ns3="d65b5bdd-3d83-49e7-85c1-0a6c57279201" targetNamespace="http://schemas.microsoft.com/office/2006/metadata/properties" ma:root="true" ma:fieldsID="3fb8b92ad69601ce3c6fc436300fff8b" ns1:_="" ns2:_="" ns3:_="">
    <xsd:import namespace="http://schemas.microsoft.com/sharepoint/v3"/>
    <xsd:import namespace="cc35b8dc-daaa-40ca-baf2-3771e66064ca"/>
    <xsd:import namespace="d65b5bdd-3d83-49e7-85c1-0a6c57279201"/>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1:_ip_UnifiedCompliancePolicyProperties" minOccurs="0"/>
                <xsd:element ref="ns1:_ip_UnifiedCompliancePolicyUIAction" minOccurs="0"/>
                <xsd:element ref="ns3:MediaServiceLocation" minOccurs="0"/>
                <xsd:element ref="ns2:TaxCatchAll" minOccurs="0"/>
                <xsd:element ref="ns3:lcf76f155ced4ddcb4097134ff3c332f"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c35b8dc-daaa-40ca-baf2-3771e66064ca"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19ec7b0b-1103-486e-ae10-9c0dd5a1b01b}" ma:internalName="TaxCatchAll" ma:showField="CatchAllData" ma:web="cc35b8dc-daaa-40ca-baf2-3771e66064c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65b5bdd-3d83-49e7-85c1-0a6c57279201"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MediaServiceLocation" ma:index="25" nillable="true" ma:displayName="Location" ma:internalName="MediaServiceLocation" ma:readOnly="true">
      <xsd:simpleType>
        <xsd:restriction base="dms:Text"/>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ed3f799-2585-429a-ae92-38aec2d16af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cc35b8dc-daaa-40ca-baf2-3771e66064ca">4UYAZEKZS7P3-2021921848-107575</_dlc_DocId>
    <_dlc_DocIdUrl xmlns="cc35b8dc-daaa-40ca-baf2-3771e66064ca">
      <Url>https://cranfield.sharepoint.com/sites/ExecOfficeShare/_layouts/15/DocIdRedir.aspx?ID=4UYAZEKZS7P3-2021921848-107575</Url>
      <Description>4UYAZEKZS7P3-2021921848-107575</Description>
    </_dlc_DocIdUrl>
    <_ip_UnifiedCompliancePolicyUIAction xmlns="http://schemas.microsoft.com/sharepoint/v3" xsi:nil="true"/>
    <TaxCatchAll xmlns="cc35b8dc-daaa-40ca-baf2-3771e66064ca" xsi:nil="true"/>
    <_ip_UnifiedCompliancePolicyProperties xmlns="http://schemas.microsoft.com/sharepoint/v3" xsi:nil="true"/>
    <lcf76f155ced4ddcb4097134ff3c332f xmlns="d65b5bdd-3d83-49e7-85c1-0a6c57279201">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3D9DAB-6942-4C3B-9E28-321D8875F5AE}">
  <ds:schemaRefs>
    <ds:schemaRef ds:uri="http://schemas.microsoft.com/sharepoint/v3/contenttype/forms"/>
  </ds:schemaRefs>
</ds:datastoreItem>
</file>

<file path=customXml/itemProps2.xml><?xml version="1.0" encoding="utf-8"?>
<ds:datastoreItem xmlns:ds="http://schemas.openxmlformats.org/officeDocument/2006/customXml" ds:itemID="{B40D94B1-5206-4327-9C32-3490FB42A9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c35b8dc-daaa-40ca-baf2-3771e66064ca"/>
    <ds:schemaRef ds:uri="d65b5bdd-3d83-49e7-85c1-0a6c572792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01A8C3-9D00-45D7-A6A2-5A649F641BA6}">
  <ds:schemaRefs>
    <ds:schemaRef ds:uri="http://schemas.microsoft.com/sharepoint/events"/>
  </ds:schemaRefs>
</ds:datastoreItem>
</file>

<file path=customXml/itemProps4.xml><?xml version="1.0" encoding="utf-8"?>
<ds:datastoreItem xmlns:ds="http://schemas.openxmlformats.org/officeDocument/2006/customXml" ds:itemID="{B5D56E07-4B8C-4FD0-A046-2F8D22568052}">
  <ds:schemaRefs>
    <ds:schemaRef ds:uri="http://schemas.microsoft.com/office/2006/metadata/properties"/>
    <ds:schemaRef ds:uri="http://schemas.microsoft.com/office/infopath/2007/PartnerControls"/>
    <ds:schemaRef ds:uri="cc35b8dc-daaa-40ca-baf2-3771e66064ca"/>
    <ds:schemaRef ds:uri="http://schemas.microsoft.com/sharepoint/v3"/>
    <ds:schemaRef ds:uri="d65b5bdd-3d83-49e7-85c1-0a6c57279201"/>
  </ds:schemaRefs>
</ds:datastoreItem>
</file>

<file path=customXml/itemProps5.xml><?xml version="1.0" encoding="utf-8"?>
<ds:datastoreItem xmlns:ds="http://schemas.openxmlformats.org/officeDocument/2006/customXml" ds:itemID="{12F09F39-4057-4C10-AFA1-9EB8F7C696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2</Pages>
  <Words>1780</Words>
  <Characters>9793</Characters>
  <Application>Microsoft Office Word</Application>
  <DocSecurity>0</DocSecurity>
  <Lines>81</Lines>
  <Paragraphs>23</Paragraphs>
  <ScaleCrop>false</ScaleCrop>
  <HeadingPairs>
    <vt:vector size="6" baseType="variant">
      <vt:variant>
        <vt:lpstr>Titre</vt:lpstr>
      </vt:variant>
      <vt:variant>
        <vt:i4>1</vt:i4>
      </vt:variant>
      <vt:variant>
        <vt:lpstr>Titolo</vt:lpstr>
      </vt:variant>
      <vt:variant>
        <vt:i4>1</vt:i4>
      </vt:variant>
      <vt:variant>
        <vt:lpstr>Title</vt:lpstr>
      </vt:variant>
      <vt:variant>
        <vt:i4>1</vt:i4>
      </vt:variant>
    </vt:vector>
  </HeadingPairs>
  <TitlesOfParts>
    <vt:vector size="3" baseType="lpstr">
      <vt:lpstr/>
      <vt:lpstr/>
      <vt:lpstr/>
    </vt:vector>
  </TitlesOfParts>
  <Company>Cranfield University</Company>
  <LinksUpToDate>false</LinksUpToDate>
  <CharactersWithSpaces>11550</CharactersWithSpaces>
  <SharedDoc>false</SharedDoc>
  <HLinks>
    <vt:vector size="6" baseType="variant">
      <vt:variant>
        <vt:i4>196702</vt:i4>
      </vt:variant>
      <vt:variant>
        <vt:i4>0</vt:i4>
      </vt:variant>
      <vt:variant>
        <vt:i4>0</vt:i4>
      </vt:variant>
      <vt:variant>
        <vt:i4>5</vt:i4>
      </vt:variant>
      <vt:variant>
        <vt:lpwstr>http://www.euspen.eu/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u022428</dc:creator>
  <cp:keywords/>
  <cp:lastModifiedBy>Josic Katarina</cp:lastModifiedBy>
  <cp:revision>9</cp:revision>
  <cp:lastPrinted>2014-08-14T22:01:00Z</cp:lastPrinted>
  <dcterms:created xsi:type="dcterms:W3CDTF">2025-02-17T08:32:00Z</dcterms:created>
  <dcterms:modified xsi:type="dcterms:W3CDTF">2025-02-17T10:19:00Z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0x010100D8BA53D206675546A294DD7F1D980A1F</vt:lpwstr>
  </property>
  <property fmtid="{D5CDD505-2E9C-101B-9397-08002B2CF9AE}" pid="3" name="Order">
    <vt:r8>100</vt:r8>
  </property>
  <property fmtid="{D5CDD505-2E9C-101B-9397-08002B2CF9AE}" pid="4" name="_dlc_DocIdItemGuid">
    <vt:lpwstr>2d08c6d4-928d-45bd-97ec-79d496bc1992</vt:lpwstr>
  </property>
</Properties>
</file>